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69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6696"/>
      </w:tblGrid>
      <w:tr w:rsidR="000D2CCA" w:rsidRPr="000D2CCA" w:rsidTr="000D2CCA">
        <w:trPr>
          <w:trHeight w:val="300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CA" w:rsidRPr="000D2CCA" w:rsidRDefault="000D2CCA" w:rsidP="000D2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color w:val="000000"/>
                <w:lang w:eastAsia="pl-PL"/>
              </w:rPr>
              <w:t>Studia podyplomowe</w:t>
            </w: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Globalny Menedżer</w:t>
            </w:r>
            <w:r w:rsidR="002D6D3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br/>
            </w:r>
          </w:p>
        </w:tc>
      </w:tr>
      <w:tr w:rsidR="000D2CCA" w:rsidRPr="000D2CCA" w:rsidTr="000D2CCA">
        <w:trPr>
          <w:trHeight w:val="300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CA" w:rsidRPr="000D2CCA" w:rsidRDefault="000D2CCA" w:rsidP="000D2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Oferta na studentów studiów magisterskich Stosunki Międzynarodowe </w:t>
            </w:r>
          </w:p>
        </w:tc>
      </w:tr>
      <w:tr w:rsidR="000D2CCA" w:rsidRPr="000D2CCA" w:rsidTr="000D2CCA">
        <w:trPr>
          <w:trHeight w:val="300"/>
        </w:trPr>
        <w:tc>
          <w:tcPr>
            <w:tcW w:w="6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CCA" w:rsidRPr="000D2CCA" w:rsidRDefault="000D2CCA" w:rsidP="000D2C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D2CCA" w:rsidRPr="000D2CCA" w:rsidTr="000D2CCA">
        <w:trPr>
          <w:trHeight w:val="300"/>
        </w:trPr>
        <w:tc>
          <w:tcPr>
            <w:tcW w:w="6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0D2CCA" w:rsidRPr="000D2CCA" w:rsidRDefault="002D6D3B" w:rsidP="000D2C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Globalny Menedżer</w:t>
            </w:r>
          </w:p>
        </w:tc>
      </w:tr>
      <w:tr w:rsidR="000D2CCA" w:rsidRPr="000D2CCA" w:rsidTr="000D2CCA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CA" w:rsidRPr="000D2CCA" w:rsidRDefault="000D2CCA" w:rsidP="000D2C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Bezpieczeństwo międzynarodowe</w:t>
            </w:r>
          </w:p>
        </w:tc>
      </w:tr>
      <w:tr w:rsidR="000D2CCA" w:rsidRPr="000D2CCA" w:rsidTr="000D2CCA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CA" w:rsidRPr="000D2CCA" w:rsidRDefault="000D2CCA" w:rsidP="000D2C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Międzynarodowe rynki finansowe </w:t>
            </w:r>
          </w:p>
        </w:tc>
      </w:tr>
      <w:tr w:rsidR="000D2CCA" w:rsidRPr="000D2CCA" w:rsidTr="000D2CCA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CA" w:rsidRPr="000D2CCA" w:rsidRDefault="000D2CCA" w:rsidP="000D2C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Globalizacja i regionalizacja</w:t>
            </w:r>
          </w:p>
        </w:tc>
      </w:tr>
      <w:tr w:rsidR="000D2CCA" w:rsidRPr="000D2CCA" w:rsidTr="000D2CCA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CA" w:rsidRPr="000D2CCA" w:rsidRDefault="000D2CCA" w:rsidP="000D2C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Współpraca przedsiębiorstwa z instytucjami finansowymi</w:t>
            </w:r>
          </w:p>
        </w:tc>
      </w:tr>
      <w:tr w:rsidR="000D2CCA" w:rsidRPr="000D2CCA" w:rsidTr="000D2CCA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2CCA" w:rsidRPr="000D2CCA" w:rsidRDefault="000D2CCA" w:rsidP="000D2C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Prawo gospodarcze UE</w:t>
            </w:r>
          </w:p>
        </w:tc>
      </w:tr>
      <w:tr w:rsidR="000D2CCA" w:rsidRPr="000D2CCA" w:rsidTr="000D2CCA">
        <w:trPr>
          <w:trHeight w:val="300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CA" w:rsidRPr="000D2CCA" w:rsidRDefault="000D2CCA" w:rsidP="000D2C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Profesjonalna komunikacja interpersonalna</w:t>
            </w:r>
          </w:p>
        </w:tc>
      </w:tr>
      <w:tr w:rsidR="000D2CCA" w:rsidRPr="000D2CCA" w:rsidTr="000D2CCA">
        <w:trPr>
          <w:trHeight w:val="315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CA" w:rsidRPr="000D2CCA" w:rsidRDefault="000D2CCA" w:rsidP="000D2C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Elementy </w:t>
            </w:r>
            <w:proofErr w:type="spellStart"/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coachingu</w:t>
            </w:r>
            <w:proofErr w:type="spellEnd"/>
          </w:p>
        </w:tc>
      </w:tr>
      <w:tr w:rsidR="000D2CCA" w:rsidRPr="000D2CCA" w:rsidTr="000D2CCA">
        <w:trPr>
          <w:trHeight w:val="315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CA" w:rsidRPr="000D2CCA" w:rsidRDefault="000D2CCA" w:rsidP="000D2C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Rozwiązywanie konfliktów w miejscu pracy </w:t>
            </w:r>
          </w:p>
        </w:tc>
      </w:tr>
      <w:tr w:rsidR="000D2CCA" w:rsidRPr="000D2CCA" w:rsidTr="000D2CCA">
        <w:trPr>
          <w:trHeight w:val="315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CA" w:rsidRPr="000D2CCA" w:rsidRDefault="000D2CCA" w:rsidP="000D2C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Savoir vivre</w:t>
            </w:r>
          </w:p>
        </w:tc>
      </w:tr>
      <w:tr w:rsidR="000D2CCA" w:rsidRPr="000D2CCA" w:rsidTr="000D2CCA">
        <w:trPr>
          <w:trHeight w:val="315"/>
        </w:trPr>
        <w:tc>
          <w:tcPr>
            <w:tcW w:w="6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CCA" w:rsidRPr="000D2CCA" w:rsidRDefault="000D2CCA" w:rsidP="000D2C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0D2CC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l-PL"/>
              </w:rPr>
              <w:t>Odpowiedzialność karna menedżerów</w:t>
            </w:r>
          </w:p>
        </w:tc>
      </w:tr>
    </w:tbl>
    <w:p w:rsidR="000D2CCA" w:rsidRDefault="000D2CCA"/>
    <w:sectPr w:rsidR="000D2CCA" w:rsidSect="000D2C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0D2CCA"/>
    <w:rsid w:val="000D2CCA"/>
    <w:rsid w:val="002D6D3B"/>
    <w:rsid w:val="005647A0"/>
    <w:rsid w:val="00B07877"/>
    <w:rsid w:val="00D550B0"/>
    <w:rsid w:val="00FF1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8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Listopadzka</dc:creator>
  <cp:lastModifiedBy>Przemysław Burek</cp:lastModifiedBy>
  <cp:revision>2</cp:revision>
  <cp:lastPrinted>2015-04-27T07:52:00Z</cp:lastPrinted>
  <dcterms:created xsi:type="dcterms:W3CDTF">2016-01-12T10:30:00Z</dcterms:created>
  <dcterms:modified xsi:type="dcterms:W3CDTF">2016-01-12T10:30:00Z</dcterms:modified>
</cp:coreProperties>
</file>