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75" w:rsidRPr="00A13E75" w:rsidRDefault="00A13E75" w:rsidP="00A13E75">
      <w:pPr>
        <w:shd w:val="clear" w:color="auto" w:fill="95B3D7" w:themeFill="accent1" w:themeFillTint="99"/>
        <w:jc w:val="center"/>
        <w:rPr>
          <w:b/>
          <w:sz w:val="32"/>
          <w:szCs w:val="32"/>
        </w:rPr>
      </w:pPr>
      <w:bookmarkStart w:id="0" w:name="_GoBack"/>
      <w:bookmarkEnd w:id="0"/>
      <w:r w:rsidRPr="00A13E75">
        <w:rPr>
          <w:b/>
          <w:sz w:val="32"/>
          <w:szCs w:val="32"/>
        </w:rPr>
        <w:t>Jak mówić żeby Cię słuchano i rozumiano?</w:t>
      </w:r>
    </w:p>
    <w:p w:rsidR="00A13E75" w:rsidRPr="00A13E75" w:rsidRDefault="00A13E75" w:rsidP="00A13E75">
      <w:pPr>
        <w:shd w:val="clear" w:color="auto" w:fill="95B3D7" w:themeFill="accent1" w:themeFillTint="99"/>
        <w:jc w:val="center"/>
        <w:rPr>
          <w:b/>
          <w:sz w:val="32"/>
          <w:szCs w:val="32"/>
        </w:rPr>
      </w:pPr>
      <w:r w:rsidRPr="00A13E75">
        <w:rPr>
          <w:b/>
          <w:sz w:val="32"/>
          <w:szCs w:val="32"/>
        </w:rPr>
        <w:t>Profesjona</w:t>
      </w:r>
      <w:r>
        <w:rPr>
          <w:b/>
          <w:sz w:val="32"/>
          <w:szCs w:val="32"/>
        </w:rPr>
        <w:t>lna komunikacja interpersonalna</w:t>
      </w:r>
    </w:p>
    <w:p w:rsidR="00A13E75" w:rsidRPr="00A13E75" w:rsidRDefault="00A13E75" w:rsidP="00A13E75">
      <w:pPr>
        <w:jc w:val="center"/>
        <w:rPr>
          <w:b/>
          <w:i/>
        </w:rPr>
      </w:pPr>
      <w:r w:rsidRPr="00A13E75">
        <w:rPr>
          <w:b/>
          <w:i/>
        </w:rPr>
        <w:t xml:space="preserve"> </w:t>
      </w:r>
    </w:p>
    <w:p w:rsidR="00A13E75" w:rsidRPr="00A13E75" w:rsidRDefault="00A13E75" w:rsidP="00A13E75">
      <w:pPr>
        <w:jc w:val="both"/>
      </w:pPr>
      <w:r w:rsidRPr="00A13E75">
        <w:t xml:space="preserve">Każdy z nas miewa czasem wrażenie, że inni nie rozumieją co do nich mówimy i czego </w:t>
      </w:r>
      <w:r w:rsidR="002E2B9A">
        <w:br/>
      </w:r>
      <w:r w:rsidRPr="00A13E75">
        <w:t>w związku z tym oczekujemy. Dobre intencje nie wystarczają do dobrej komunikacji</w:t>
      </w:r>
      <w:r w:rsidR="008722C3">
        <w:t xml:space="preserve"> -</w:t>
      </w:r>
      <w:r w:rsidRPr="00A13E75">
        <w:t xml:space="preserve"> </w:t>
      </w:r>
      <w:r w:rsidR="008722C3">
        <w:t>z</w:t>
      </w:r>
      <w:r w:rsidRPr="00A13E75">
        <w:t>arówno w życiu osobistym jak i zawodowym</w:t>
      </w:r>
      <w:r w:rsidR="008722C3">
        <w:t>,</w:t>
      </w:r>
      <w:r w:rsidRPr="00A13E75">
        <w:t xml:space="preserve"> a słaba komunikacja rodzi</w:t>
      </w:r>
      <w:r w:rsidR="008722C3">
        <w:t xml:space="preserve"> silne problemy. Dlatego jeśli </w:t>
      </w:r>
      <w:r w:rsidRPr="00A13E75">
        <w:t xml:space="preserve">odczuwasz dyskomfort, a nawet strach, kiedy masz wystąpić, zaprezentować się przed innymi osobami albo masz problem z opanowaniem tremy przed wystąpieniem warto się tego  nauczyć. </w:t>
      </w:r>
    </w:p>
    <w:p w:rsidR="00A13E75" w:rsidRPr="00A13E75" w:rsidRDefault="00A13E75" w:rsidP="00A13E75">
      <w:pPr>
        <w:jc w:val="both"/>
      </w:pPr>
      <w:r w:rsidRPr="00A13E75">
        <w:t xml:space="preserve">Poniższy wykaz rzeczy, których się najbardziej obawiamy, jest znany z książki </w:t>
      </w:r>
      <w:proofErr w:type="spellStart"/>
      <w:r w:rsidRPr="00A13E75">
        <w:t>Book</w:t>
      </w:r>
      <w:proofErr w:type="spellEnd"/>
      <w:r w:rsidRPr="00A13E75">
        <w:t xml:space="preserve"> of </w:t>
      </w:r>
      <w:proofErr w:type="spellStart"/>
      <w:r w:rsidRPr="00A13E75">
        <w:t>Lists</w:t>
      </w:r>
      <w:proofErr w:type="spellEnd"/>
      <w:r w:rsidRPr="00A13E75">
        <w:t xml:space="preserve"> (Księga list), ale powstał wiele lat temu jako wynik sondażu przeprowadzonego przez londyńską gazetę „</w:t>
      </w:r>
      <w:proofErr w:type="spellStart"/>
      <w:r w:rsidRPr="00A13E75">
        <w:t>Sunday</w:t>
      </w:r>
      <w:proofErr w:type="spellEnd"/>
      <w:r w:rsidRPr="00A13E75">
        <w:t xml:space="preserve"> Times”. Czy wykaz jest rzetelny, oceń sam.</w:t>
      </w: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jc w:val="both"/>
      </w:pPr>
      <w:r w:rsidRPr="00A13E75">
        <w:t>Czego boimy się najbardziej ?</w:t>
      </w: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jc w:val="both"/>
      </w:pPr>
      <w:r w:rsidRPr="00A13E75">
        <w:t>1.</w:t>
      </w:r>
      <w:r w:rsidRPr="00A13E75">
        <w:tab/>
        <w:t>Wystąpień publicznych</w:t>
      </w:r>
      <w:r w:rsidRPr="00A13E75">
        <w:tab/>
        <w:t>41 %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2.</w:t>
      </w:r>
      <w:r w:rsidRPr="00A13E75">
        <w:tab/>
        <w:t>Wysokości</w:t>
      </w:r>
      <w:r w:rsidRPr="00A13E75">
        <w:tab/>
      </w:r>
      <w:r w:rsidRPr="00A13E75">
        <w:tab/>
      </w:r>
      <w:r w:rsidRPr="00A13E75">
        <w:tab/>
        <w:t>32 %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3.</w:t>
      </w:r>
      <w:r w:rsidRPr="00A13E75">
        <w:tab/>
        <w:t>Owadów</w:t>
      </w:r>
      <w:r w:rsidRPr="00A13E75">
        <w:tab/>
      </w:r>
      <w:r w:rsidRPr="00A13E75">
        <w:tab/>
      </w:r>
      <w:r w:rsidRPr="00A13E75">
        <w:tab/>
        <w:t>22 %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4.</w:t>
      </w:r>
      <w:r w:rsidRPr="00A13E75">
        <w:tab/>
        <w:t>Problemów finansowych</w:t>
      </w:r>
      <w:r w:rsidRPr="00A13E75">
        <w:tab/>
        <w:t>22 %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5.</w:t>
      </w:r>
      <w:r w:rsidRPr="00A13E75">
        <w:tab/>
        <w:t>Głębokiej wody</w:t>
      </w:r>
      <w:r w:rsidRPr="00A13E75">
        <w:tab/>
      </w:r>
      <w:r w:rsidRPr="00A13E75">
        <w:tab/>
        <w:t>22 %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6.</w:t>
      </w:r>
      <w:r w:rsidRPr="00A13E75">
        <w:tab/>
        <w:t>Choroby</w:t>
      </w:r>
      <w:r w:rsidRPr="00A13E75">
        <w:tab/>
      </w:r>
      <w:r w:rsidRPr="00A13E75">
        <w:tab/>
      </w:r>
      <w:r w:rsidRPr="00A13E75">
        <w:tab/>
        <w:t>19 %</w:t>
      </w:r>
      <w:r w:rsidR="003B2CBE">
        <w:t>,</w:t>
      </w:r>
    </w:p>
    <w:p w:rsidR="00A13E75" w:rsidRPr="00A13E75" w:rsidRDefault="00A13E75" w:rsidP="00A13E75">
      <w:pPr>
        <w:jc w:val="both"/>
      </w:pPr>
      <w:r w:rsidRPr="00A13E75">
        <w:t>7.</w:t>
      </w:r>
      <w:r w:rsidRPr="00A13E75">
        <w:tab/>
        <w:t>Śmierci</w:t>
      </w:r>
      <w:r w:rsidRPr="00A13E75">
        <w:tab/>
      </w:r>
      <w:r w:rsidRPr="00A13E75">
        <w:tab/>
      </w:r>
      <w:r w:rsidRPr="00A13E75">
        <w:tab/>
        <w:t>19 %</w:t>
      </w:r>
      <w:r w:rsidR="003B2CBE">
        <w:t>.</w:t>
      </w: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jc w:val="both"/>
      </w:pPr>
      <w:r w:rsidRPr="00A13E75">
        <w:t>Efektywna komunikacja odgrywa bardzo ważną rolę w biznesie i w życiu codziennym. Najlepsi mówcy docierają nie tylko do naszych umysłów, ale także do naszych serc. Zdobywają nasze zaufanie i sympatię.</w:t>
      </w:r>
    </w:p>
    <w:p w:rsidR="00A13E75" w:rsidRDefault="00A13E75" w:rsidP="00A13E75">
      <w:pPr>
        <w:jc w:val="both"/>
      </w:pPr>
    </w:p>
    <w:p w:rsidR="002E2B9A" w:rsidRPr="00A13E75" w:rsidRDefault="002E2B9A" w:rsidP="00A13E75">
      <w:pPr>
        <w:jc w:val="both"/>
      </w:pPr>
    </w:p>
    <w:p w:rsidR="00A13E75" w:rsidRPr="00A13E75" w:rsidRDefault="00A13E75" w:rsidP="00A13E75">
      <w:pPr>
        <w:shd w:val="clear" w:color="auto" w:fill="95B3D7" w:themeFill="accent1" w:themeFillTint="99"/>
        <w:jc w:val="both"/>
        <w:rPr>
          <w:b/>
        </w:rPr>
      </w:pPr>
      <w:r w:rsidRPr="00A13E75">
        <w:rPr>
          <w:b/>
        </w:rPr>
        <w:t xml:space="preserve">Podczas </w:t>
      </w:r>
      <w:r w:rsidR="002E2B9A">
        <w:rPr>
          <w:b/>
        </w:rPr>
        <w:t>warsztatów</w:t>
      </w:r>
      <w:r w:rsidRPr="00A13E75">
        <w:rPr>
          <w:b/>
        </w:rPr>
        <w:t xml:space="preserve"> uczestnicy poznają:</w:t>
      </w: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sposoby na skuteczną komunikację (interpersonalną i medialną),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 xml:space="preserve">różne rodzaje stylów komunikacji, 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zidentyfikują własny, dominujący styl komunikacji,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problemy</w:t>
      </w:r>
      <w:r w:rsidR="008722C3">
        <w:t>,</w:t>
      </w:r>
      <w:r w:rsidRPr="00A13E75">
        <w:t xml:space="preserve"> jakie rodzą poszczególne style w komunikacji,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sposoby ich rozwiązywania w komunikacji werbalnej,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wpływ mowy ciała na odbiór komunikatu,</w:t>
      </w:r>
    </w:p>
    <w:p w:rsidR="00A13E75" w:rsidRPr="00A13E75" w:rsidRDefault="00A13E75" w:rsidP="00A13E75">
      <w:pPr>
        <w:numPr>
          <w:ilvl w:val="0"/>
          <w:numId w:val="1"/>
        </w:numPr>
        <w:jc w:val="both"/>
      </w:pPr>
      <w:r w:rsidRPr="00A13E75">
        <w:t>wagę wykorzystania mowy ciała w skutecznej komunikacji.</w:t>
      </w:r>
    </w:p>
    <w:p w:rsidR="00A13E75" w:rsidRPr="00A13E75" w:rsidRDefault="00A13E75" w:rsidP="00A13E75">
      <w:pPr>
        <w:jc w:val="both"/>
      </w:pPr>
    </w:p>
    <w:p w:rsidR="00A13E75" w:rsidRPr="00A13E75" w:rsidRDefault="00A13E75" w:rsidP="00A13E75">
      <w:pPr>
        <w:jc w:val="both"/>
      </w:pPr>
      <w:r w:rsidRPr="00A13E75">
        <w:t xml:space="preserve">Celem </w:t>
      </w:r>
      <w:r w:rsidR="002E2B9A">
        <w:t>warsztatów</w:t>
      </w:r>
      <w:r w:rsidRPr="00A13E75">
        <w:t xml:space="preserve"> jest wzmocnienie lub korekta własnej postawy w komunikacji interpersonalnej i zwiększenie skuteczności w komunikacji. </w:t>
      </w:r>
    </w:p>
    <w:p w:rsidR="00A13E75" w:rsidRDefault="00A13E75" w:rsidP="00A13E75">
      <w:pPr>
        <w:jc w:val="both"/>
      </w:pPr>
      <w:r w:rsidRPr="00A13E75">
        <w:t>Zajęcia obejmują ćwiczenia przy pomocy kamery, w grupach i kończą się indywidualnymi konsultacjami.</w:t>
      </w:r>
    </w:p>
    <w:p w:rsidR="002620CF" w:rsidRDefault="002620CF"/>
    <w:p w:rsidR="003B2CBE" w:rsidRPr="009F06C6" w:rsidRDefault="003B2CBE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F06C6">
        <w:rPr>
          <w:rFonts w:ascii="Times New Roman" w:hAnsi="Times New Roman" w:cs="Times New Roman"/>
          <w:sz w:val="24"/>
          <w:szCs w:val="24"/>
        </w:rPr>
        <w:t>Data i miejsce warsztatów: 16, 17 maja lub 20 i 21 czerwca 2015 r.</w:t>
      </w:r>
      <w:r>
        <w:rPr>
          <w:rFonts w:ascii="Times New Roman" w:hAnsi="Times New Roman" w:cs="Times New Roman"/>
          <w:sz w:val="24"/>
          <w:szCs w:val="24"/>
        </w:rPr>
        <w:t>, w godzinach 10.00-14.45</w:t>
      </w:r>
      <w:r w:rsidRPr="009F06C6">
        <w:rPr>
          <w:rFonts w:ascii="Times New Roman" w:hAnsi="Times New Roman" w:cs="Times New Roman"/>
          <w:sz w:val="24"/>
          <w:szCs w:val="24"/>
        </w:rPr>
        <w:t xml:space="preserve"> (Kampus Jerozolimskie)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CBE" w:rsidRPr="005172A4" w:rsidRDefault="003B2CBE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 warsztatów: </w:t>
      </w:r>
      <w:r w:rsidRPr="005172A4">
        <w:rPr>
          <w:rFonts w:ascii="Times New Roman" w:hAnsi="Times New Roman" w:cs="Times New Roman"/>
          <w:sz w:val="24"/>
          <w:szCs w:val="24"/>
        </w:rPr>
        <w:t>studenci UTH - 150 zł; pozostałe osoby - 200 zł.</w:t>
      </w:r>
    </w:p>
    <w:p w:rsidR="003B2CBE" w:rsidRDefault="003B2CBE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7450" w:rsidRPr="005172A4" w:rsidRDefault="009C7450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2CBE" w:rsidRPr="009C7450" w:rsidRDefault="003B2CBE" w:rsidP="009C7450">
      <w:pPr>
        <w:pStyle w:val="Bezodstpw"/>
        <w:shd w:val="clear" w:color="auto" w:fill="95B3D7" w:themeFill="accent1" w:themeFillTint="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50">
        <w:rPr>
          <w:rFonts w:ascii="Times New Roman" w:hAnsi="Times New Roman" w:cs="Times New Roman"/>
          <w:b/>
          <w:sz w:val="24"/>
          <w:szCs w:val="24"/>
        </w:rPr>
        <w:lastRenderedPageBreak/>
        <w:t>Prowadzący</w:t>
      </w:r>
    </w:p>
    <w:p w:rsidR="009C7450" w:rsidRPr="00A13E75" w:rsidRDefault="009C7450" w:rsidP="009C7450">
      <w:pPr>
        <w:jc w:val="both"/>
      </w:pPr>
      <w:r w:rsidRPr="00A13E75">
        <w:t xml:space="preserve">Prowadzącą warsztat jest Wiesława Dróżdż, absolwentka Uniwersytetu Śląskiego </w:t>
      </w:r>
      <w:r>
        <w:br/>
      </w:r>
      <w:r w:rsidRPr="00A13E75">
        <w:t xml:space="preserve">w Katowicach i kilku innych uczelni, </w:t>
      </w:r>
      <w:proofErr w:type="spellStart"/>
      <w:r w:rsidRPr="00A13E75">
        <w:t>coachingu</w:t>
      </w:r>
      <w:proofErr w:type="spellEnd"/>
      <w:r w:rsidRPr="00A13E75">
        <w:t xml:space="preserve"> w Laboratorium Psychoedukacji WSPS w Warszawie, wykładowca i trener szkoleń „miękkich” z zakresu skutecznej komunikacji interpersonalnej, budowania własnej marki, kształtowania wizerunku, wystąpień publicznych, technik komunikacji medialnej. Od dziewięciu lat rzecznik prasowy instytucji państwowych,  w ostatnich czterech latach Ministerstwa Finansów. Jednym słowem praktyk.</w:t>
      </w:r>
    </w:p>
    <w:p w:rsidR="003B2CBE" w:rsidRPr="0096684D" w:rsidRDefault="003B2CBE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B2CBE" w:rsidRDefault="003B2CBE" w:rsidP="003B2C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B2CBE" w:rsidRPr="005172A4" w:rsidRDefault="003B2CBE" w:rsidP="003B2CBE">
      <w:pPr>
        <w:pStyle w:val="Bezodstpw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172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Zapisy na warsztaty odbywają się w dziekanatach Uczelni Techniczno - Handlowej, przy ul. Jagiellońskiej 82 F oraz Al. Jerozolimskich 200.</w:t>
      </w:r>
    </w:p>
    <w:p w:rsidR="00A13E75" w:rsidRPr="00A13E75" w:rsidRDefault="00A13E75"/>
    <w:sectPr w:rsidR="00A13E75" w:rsidRPr="00A13E75" w:rsidSect="0026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63AF3"/>
    <w:multiLevelType w:val="hybridMultilevel"/>
    <w:tmpl w:val="707A5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75"/>
    <w:rsid w:val="002620CF"/>
    <w:rsid w:val="002E2B9A"/>
    <w:rsid w:val="003173D2"/>
    <w:rsid w:val="00391386"/>
    <w:rsid w:val="003B2CBE"/>
    <w:rsid w:val="003C69A4"/>
    <w:rsid w:val="008722C3"/>
    <w:rsid w:val="009C7450"/>
    <w:rsid w:val="00A13E75"/>
    <w:rsid w:val="00C324D1"/>
    <w:rsid w:val="00C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3E75"/>
    <w:pPr>
      <w:keepNext/>
      <w:outlineLvl w:val="5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13E75"/>
    <w:rPr>
      <w:rFonts w:ascii="Times New Roman" w:eastAsia="Times New Roman" w:hAnsi="Times New Roman" w:cs="Times New Roman"/>
      <w:b/>
      <w:bCs/>
      <w:color w:val="0000FF"/>
      <w:sz w:val="24"/>
      <w:szCs w:val="24"/>
      <w:lang w:eastAsia="pl-PL"/>
    </w:rPr>
  </w:style>
  <w:style w:type="paragraph" w:styleId="NormalnyWeb">
    <w:name w:val="Normal (Web)"/>
    <w:basedOn w:val="Normalny"/>
    <w:rsid w:val="00A13E75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3B2C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13E75"/>
    <w:pPr>
      <w:keepNext/>
      <w:outlineLvl w:val="5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13E75"/>
    <w:rPr>
      <w:rFonts w:ascii="Times New Roman" w:eastAsia="Times New Roman" w:hAnsi="Times New Roman" w:cs="Times New Roman"/>
      <w:b/>
      <w:bCs/>
      <w:color w:val="0000FF"/>
      <w:sz w:val="24"/>
      <w:szCs w:val="24"/>
      <w:lang w:eastAsia="pl-PL"/>
    </w:rPr>
  </w:style>
  <w:style w:type="paragraph" w:styleId="NormalnyWeb">
    <w:name w:val="Normal (Web)"/>
    <w:basedOn w:val="Normalny"/>
    <w:rsid w:val="00A13E75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3B2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Dariusz Kujawa</cp:lastModifiedBy>
  <cp:revision>2</cp:revision>
  <dcterms:created xsi:type="dcterms:W3CDTF">2015-05-27T19:27:00Z</dcterms:created>
  <dcterms:modified xsi:type="dcterms:W3CDTF">2015-05-27T19:27:00Z</dcterms:modified>
</cp:coreProperties>
</file>