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8" w:rsidRDefault="00935BA8" w:rsidP="006A02B8">
      <w:pPr>
        <w:shd w:val="clear" w:color="auto" w:fill="FFFFFF"/>
        <w:spacing w:before="225" w:after="225" w:line="864" w:lineRule="atLeast"/>
        <w:outlineLvl w:val="1"/>
        <w:rPr>
          <w:rFonts w:ascii="HelveticaNeueLTProTh" w:eastAsia="Times New Roman" w:hAnsi="HelveticaNeueLTProTh" w:cs="Times New Roman"/>
          <w:color w:val="000000" w:themeColor="text1"/>
          <w:sz w:val="64"/>
          <w:szCs w:val="72"/>
          <w:lang w:val="en-US" w:eastAsia="pl-PL"/>
        </w:rPr>
      </w:pPr>
      <w:r>
        <w:rPr>
          <w:rFonts w:ascii="HelveticaNeueLTProTh" w:eastAsia="Times New Roman" w:hAnsi="HelveticaNeueLTProTh" w:cs="Times New Roman"/>
          <w:noProof/>
          <w:color w:val="000000" w:themeColor="text1"/>
          <w:sz w:val="64"/>
          <w:szCs w:val="72"/>
          <w:lang w:eastAsia="pl-PL"/>
        </w:rPr>
        <w:drawing>
          <wp:inline distT="0" distB="0" distL="0" distR="0">
            <wp:extent cx="6581775" cy="1524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599" cy="15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D5" w:rsidRDefault="00935BA8" w:rsidP="00935BA8">
      <w:pPr>
        <w:shd w:val="clear" w:color="auto" w:fill="FFFFFF"/>
        <w:spacing w:before="225" w:after="225" w:line="240" w:lineRule="auto"/>
        <w:jc w:val="both"/>
        <w:outlineLvl w:val="1"/>
        <w:rPr>
          <w:rStyle w:val="Pogrubienie"/>
          <w:rFonts w:ascii="Arial" w:hAnsi="Arial" w:cs="Arial"/>
          <w:color w:val="466EA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466EA5"/>
          <w:sz w:val="18"/>
          <w:szCs w:val="18"/>
          <w:shd w:val="clear" w:color="auto" w:fill="FFFFFF"/>
        </w:rPr>
        <w:t>Manpower</w:t>
      </w:r>
      <w:proofErr w:type="spellEnd"/>
      <w:r>
        <w:rPr>
          <w:rFonts w:ascii="Arial" w:hAnsi="Arial" w:cs="Arial"/>
          <w:color w:val="466EA5"/>
          <w:sz w:val="18"/>
          <w:szCs w:val="18"/>
          <w:shd w:val="clear" w:color="auto" w:fill="FFFFFF"/>
        </w:rPr>
        <w:t xml:space="preserve"> to światowy lider w dziedzinie HR o ponad 60-cio letniej tradycji. Nasza firma jest obecna</w:t>
      </w:r>
      <w:r>
        <w:rPr>
          <w:rStyle w:val="apple-converted-space"/>
          <w:rFonts w:ascii="Arial" w:hAnsi="Arial" w:cs="Arial"/>
          <w:color w:val="466EA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66EA5"/>
          <w:sz w:val="18"/>
          <w:szCs w:val="18"/>
        </w:rPr>
        <w:br/>
      </w:r>
      <w:r>
        <w:rPr>
          <w:rFonts w:ascii="Arial" w:hAnsi="Arial" w:cs="Arial"/>
          <w:color w:val="466EA5"/>
          <w:sz w:val="18"/>
          <w:szCs w:val="18"/>
          <w:shd w:val="clear" w:color="auto" w:fill="FFFFFF"/>
        </w:rPr>
        <w:t>w 82 krajach, na terenie Polski mamy 50 oddziałów. Współpracujemy z 400 000 klientów rocznie,</w:t>
      </w:r>
      <w:r>
        <w:rPr>
          <w:rStyle w:val="apple-converted-space"/>
          <w:rFonts w:ascii="Arial" w:hAnsi="Arial" w:cs="Arial"/>
          <w:color w:val="466EA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66EA5"/>
          <w:sz w:val="18"/>
          <w:szCs w:val="18"/>
        </w:rPr>
        <w:br/>
      </w:r>
      <w:r>
        <w:rPr>
          <w:rFonts w:ascii="Arial" w:hAnsi="Arial" w:cs="Arial"/>
          <w:color w:val="466EA5"/>
          <w:sz w:val="18"/>
          <w:szCs w:val="18"/>
          <w:shd w:val="clear" w:color="auto" w:fill="FFFFFF"/>
        </w:rPr>
        <w:t>w tym małymi i średnimi przedsiębiorstwami ze wszystkich sektorów, a także największymi światowymi korporacjami. Nasze usługi obejmują pracę tymczasową, rekrutację pracowników stałych, zatrudnienie zewnętrzne oraz doradztwo personalne.</w:t>
      </w:r>
      <w:r>
        <w:rPr>
          <w:rStyle w:val="apple-converted-space"/>
          <w:rFonts w:ascii="Arial" w:hAnsi="Arial" w:cs="Arial"/>
          <w:color w:val="466EA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66EA5"/>
          <w:sz w:val="18"/>
          <w:szCs w:val="18"/>
        </w:rPr>
        <w:br/>
      </w:r>
      <w:r>
        <w:rPr>
          <w:rFonts w:ascii="Arial" w:hAnsi="Arial" w:cs="Arial"/>
          <w:color w:val="466EA5"/>
          <w:sz w:val="18"/>
          <w:szCs w:val="18"/>
        </w:rPr>
        <w:br/>
      </w:r>
      <w:r>
        <w:rPr>
          <w:rStyle w:val="Pogrubienie"/>
          <w:rFonts w:ascii="Arial" w:hAnsi="Arial" w:cs="Arial"/>
          <w:color w:val="466EA5"/>
          <w:sz w:val="18"/>
          <w:szCs w:val="18"/>
          <w:shd w:val="clear" w:color="auto" w:fill="FFFFFF"/>
        </w:rPr>
        <w:t>Obecnie dla jednego z naszych Klientów poszukujemy Kandydatów na stanowisko:</w:t>
      </w:r>
    </w:p>
    <w:p w:rsidR="00D82337" w:rsidRPr="00D82337" w:rsidRDefault="000D016F" w:rsidP="000E22CB">
      <w:pPr>
        <w:pStyle w:val="Nagwek2"/>
        <w:shd w:val="clear" w:color="auto" w:fill="FFFFFF"/>
        <w:spacing w:before="225" w:beforeAutospacing="0" w:after="225" w:afterAutospacing="0" w:line="864" w:lineRule="atLeast"/>
        <w:rPr>
          <w:rFonts w:ascii="HelveticaNeueLTProTh" w:hAnsi="HelveticaNeueLTProTh"/>
          <w:b w:val="0"/>
          <w:bCs w:val="0"/>
          <w:color w:val="000000" w:themeColor="text1"/>
          <w:sz w:val="56"/>
          <w:szCs w:val="56"/>
        </w:rPr>
      </w:pPr>
      <w:r>
        <w:rPr>
          <w:rFonts w:ascii="HelveticaNeueLTProTh" w:hAnsi="HelveticaNeueLTProTh"/>
          <w:b w:val="0"/>
          <w:bCs w:val="0"/>
          <w:color w:val="000000" w:themeColor="text1"/>
          <w:sz w:val="56"/>
          <w:szCs w:val="56"/>
        </w:rPr>
        <w:t>Elektromechanik</w:t>
      </w:r>
    </w:p>
    <w:p w:rsidR="000E22CB" w:rsidRPr="000E22CB" w:rsidRDefault="000D016F" w:rsidP="000E22CB">
      <w:pPr>
        <w:pStyle w:val="location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Grodzisk Mazowiecki</w:t>
      </w:r>
      <w:r w:rsidR="00EE521D">
        <w:rPr>
          <w:rFonts w:ascii="Arial" w:hAnsi="Arial" w:cs="Arial"/>
          <w:color w:val="000000" w:themeColor="text1"/>
          <w:sz w:val="27"/>
          <w:szCs w:val="27"/>
        </w:rPr>
        <w:t>, mazowieckie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| Praca stała</w:t>
      </w:r>
    </w:p>
    <w:p w:rsidR="000D016F" w:rsidRPr="000D016F" w:rsidRDefault="000D016F" w:rsidP="000D016F">
      <w:pPr>
        <w:pStyle w:val="location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 w:themeColor="text1"/>
          <w:sz w:val="22"/>
          <w:szCs w:val="27"/>
        </w:rPr>
      </w:pPr>
      <w:r w:rsidRPr="000D016F">
        <w:rPr>
          <w:rFonts w:ascii="Arial" w:hAnsi="Arial" w:cs="Arial"/>
          <w:color w:val="000000" w:themeColor="text1"/>
          <w:sz w:val="22"/>
          <w:szCs w:val="27"/>
        </w:rPr>
        <w:t>Numer ref. EM/AR/015/XEA</w:t>
      </w:r>
    </w:p>
    <w:p w:rsidR="00722AD5" w:rsidRPr="000D016F" w:rsidRDefault="00722AD5" w:rsidP="000E22CB">
      <w:pPr>
        <w:pStyle w:val="location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016F">
        <w:rPr>
          <w:rFonts w:ascii="Arial" w:hAnsi="Arial" w:cs="Arial"/>
          <w:color w:val="000000" w:themeColor="text1"/>
          <w:sz w:val="20"/>
          <w:szCs w:val="20"/>
        </w:rPr>
        <w:t>Zadania:</w:t>
      </w:r>
    </w:p>
    <w:p w:rsidR="000D016F" w:rsidRPr="000D016F" w:rsidRDefault="000D016F" w:rsidP="000D016F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przeglądów, konserwacji i remontów maszyn i urządzeń oraz wszelkich napraw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zapewniających sprawność maszyn i urządzeń i ich gotowość do eksploatacji</w:t>
      </w:r>
    </w:p>
    <w:p w:rsidR="000D016F" w:rsidRPr="000D016F" w:rsidRDefault="000D016F" w:rsidP="000D016F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Przestrzeganie terminów napraw i konserwacji linii produkcyjnych, dokonywanie wpisów do kart kontrolnych opracowanych wg zakładowego systemu HACCP i standardów IFS i BRC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konieczności wykonywanie napraw podczas procesu produkcji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Szkolenie pracowników działu produkcji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Dbałość o istniejący budynek produkcyjny, jego otoczenie oraz infrastrukturę firmy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22AD5" w:rsidRPr="000E22CB" w:rsidRDefault="00722AD5" w:rsidP="000E22CB">
      <w:pPr>
        <w:spacing w:line="240" w:lineRule="auto"/>
        <w:rPr>
          <w:rFonts w:ascii="Arial" w:hAnsi="Arial" w:cs="Arial"/>
          <w:sz w:val="20"/>
          <w:szCs w:val="20"/>
        </w:rPr>
      </w:pPr>
      <w:r w:rsidRPr="000E22CB">
        <w:rPr>
          <w:rFonts w:ascii="Arial" w:hAnsi="Arial" w:cs="Arial"/>
          <w:sz w:val="20"/>
          <w:szCs w:val="20"/>
        </w:rPr>
        <w:t>Wymagania:</w:t>
      </w:r>
    </w:p>
    <w:p w:rsidR="000D016F" w:rsidRPr="000D016F" w:rsidRDefault="000D016F" w:rsidP="000D016F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Wykształcenie średnie lub zawodowe związane elektryką bądź mechaniką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Doświadczenie i wiedza z zakresu działania i napraw instalacji elektrycznych oraz z zakresu przeglądów, konserwacji remontów maszyn i urządzeń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Uprawnienia elektryczne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Dobra organizacja w pracy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22AD5" w:rsidRPr="000E22CB" w:rsidRDefault="00722AD5" w:rsidP="000E22CB">
      <w:pPr>
        <w:spacing w:line="240" w:lineRule="auto"/>
        <w:rPr>
          <w:rFonts w:ascii="Arial" w:hAnsi="Arial" w:cs="Arial"/>
          <w:sz w:val="20"/>
          <w:szCs w:val="20"/>
        </w:rPr>
      </w:pPr>
      <w:r w:rsidRPr="000E22CB">
        <w:rPr>
          <w:rFonts w:ascii="Arial" w:hAnsi="Arial" w:cs="Arial"/>
          <w:sz w:val="20"/>
          <w:szCs w:val="20"/>
        </w:rPr>
        <w:t>Oferujemy:</w:t>
      </w:r>
    </w:p>
    <w:p w:rsidR="000D016F" w:rsidRPr="000D016F" w:rsidRDefault="000D016F" w:rsidP="000D016F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Umowę o pracę na pełen etat - bezpośrednio w strukturach firmy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Stabilne warunki zatrudnienia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Pakiet świadczeń dodatkowych - w tym bezpłatna opieka medyczna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Dofinansowanie do karty sportowej lub rekreacyjnej, ZFŚS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Miłą atmosferę pracy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D016F" w:rsidRPr="000D016F" w:rsidRDefault="000D016F" w:rsidP="000D016F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D01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Atrakcyjne wynagrodzenie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bookmarkStart w:id="0" w:name="_GoBack"/>
      <w:bookmarkEnd w:id="0"/>
    </w:p>
    <w:p w:rsidR="00EE521D" w:rsidRPr="00EE521D" w:rsidRDefault="00EE521D" w:rsidP="00EE52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EE521D" w:rsidRPr="00EE521D" w:rsidRDefault="00EE521D" w:rsidP="00EE52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E52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Kandydatów zainteresowanych ofertą zachęcamy do przesyłania CV wraz z numerem referencyjnym na adres: </w:t>
      </w:r>
      <w:hyperlink r:id="rId9" w:history="1">
        <w:r w:rsidRPr="00EE521D">
          <w:rPr>
            <w:rStyle w:val="Hipercze"/>
            <w:rFonts w:ascii="Arial" w:eastAsia="Times New Roman" w:hAnsi="Arial" w:cs="Arial"/>
            <w:sz w:val="20"/>
            <w:szCs w:val="20"/>
            <w:u w:val="none"/>
            <w:lang w:eastAsia="pl-PL"/>
          </w:rPr>
          <w:t>blonie.nowa@manpower.pl</w:t>
        </w:r>
      </w:hyperlink>
      <w:r w:rsidRPr="00EE52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do kontaktu telefonicznego pod numerem: 22 487 52 97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EE521D" w:rsidRDefault="00935BA8" w:rsidP="00EE52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22AD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Agencja zatrudnienia – nr certyfikatu 412.</w:t>
      </w:r>
    </w:p>
    <w:p w:rsidR="00EE521D" w:rsidRPr="00EE521D" w:rsidRDefault="00EE521D" w:rsidP="00EE521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E521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Prosimy o dopisanie klauzuli: Wyrażam zgodę na przetwarzanie moich danych osobowych dla potrzeb niezbędnych przy realizacji procesu rekrutacji zgodnie z Ustawą z dn. 29.08.97 o Ochronie Danych Osobowych (DZ.U. nr 133, poz. 883).</w:t>
      </w:r>
    </w:p>
    <w:sectPr w:rsidR="00EE521D" w:rsidRPr="00EE521D" w:rsidSect="0093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93" w:rsidRDefault="00066B93" w:rsidP="006A02B8">
      <w:pPr>
        <w:spacing w:after="0" w:line="240" w:lineRule="auto"/>
      </w:pPr>
      <w:r>
        <w:separator/>
      </w:r>
    </w:p>
  </w:endnote>
  <w:endnote w:type="continuationSeparator" w:id="0">
    <w:p w:rsidR="00066B93" w:rsidRDefault="00066B93" w:rsidP="006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93" w:rsidRDefault="00066B93" w:rsidP="006A02B8">
      <w:pPr>
        <w:spacing w:after="0" w:line="240" w:lineRule="auto"/>
      </w:pPr>
      <w:r>
        <w:separator/>
      </w:r>
    </w:p>
  </w:footnote>
  <w:footnote w:type="continuationSeparator" w:id="0">
    <w:p w:rsidR="00066B93" w:rsidRDefault="00066B93" w:rsidP="006A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4A7"/>
    <w:multiLevelType w:val="hybridMultilevel"/>
    <w:tmpl w:val="82EA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D31"/>
    <w:multiLevelType w:val="multilevel"/>
    <w:tmpl w:val="8C0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F398F"/>
    <w:multiLevelType w:val="hybridMultilevel"/>
    <w:tmpl w:val="B142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591"/>
    <w:multiLevelType w:val="hybridMultilevel"/>
    <w:tmpl w:val="E7042F0A"/>
    <w:lvl w:ilvl="0" w:tplc="7F3A4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3B6B"/>
    <w:multiLevelType w:val="hybridMultilevel"/>
    <w:tmpl w:val="840AE6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DD030B"/>
    <w:multiLevelType w:val="hybridMultilevel"/>
    <w:tmpl w:val="DEA054C4"/>
    <w:lvl w:ilvl="0" w:tplc="7F3A4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B29"/>
    <w:multiLevelType w:val="hybridMultilevel"/>
    <w:tmpl w:val="1980A470"/>
    <w:lvl w:ilvl="0" w:tplc="7F3A4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0F0"/>
    <w:multiLevelType w:val="hybridMultilevel"/>
    <w:tmpl w:val="D9EE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24F1"/>
    <w:multiLevelType w:val="hybridMultilevel"/>
    <w:tmpl w:val="B75A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2BE0"/>
    <w:multiLevelType w:val="multilevel"/>
    <w:tmpl w:val="B2F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969E7"/>
    <w:multiLevelType w:val="multilevel"/>
    <w:tmpl w:val="2EA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F1F63"/>
    <w:multiLevelType w:val="hybridMultilevel"/>
    <w:tmpl w:val="AC26B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7C4030"/>
    <w:multiLevelType w:val="hybridMultilevel"/>
    <w:tmpl w:val="750A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4C9B"/>
    <w:multiLevelType w:val="hybridMultilevel"/>
    <w:tmpl w:val="12F0E984"/>
    <w:lvl w:ilvl="0" w:tplc="7F3A4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4C4A"/>
    <w:multiLevelType w:val="multilevel"/>
    <w:tmpl w:val="DD1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5421A"/>
    <w:multiLevelType w:val="hybridMultilevel"/>
    <w:tmpl w:val="235E56DA"/>
    <w:lvl w:ilvl="0" w:tplc="7F3A44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7256C"/>
    <w:multiLevelType w:val="hybridMultilevel"/>
    <w:tmpl w:val="BC9E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3A34"/>
    <w:multiLevelType w:val="hybridMultilevel"/>
    <w:tmpl w:val="5802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818EA"/>
    <w:multiLevelType w:val="multilevel"/>
    <w:tmpl w:val="0C4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E1667"/>
    <w:multiLevelType w:val="hybridMultilevel"/>
    <w:tmpl w:val="41C81B36"/>
    <w:lvl w:ilvl="0" w:tplc="7F3A44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9A61F4"/>
    <w:multiLevelType w:val="hybridMultilevel"/>
    <w:tmpl w:val="3726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3136"/>
    <w:multiLevelType w:val="hybridMultilevel"/>
    <w:tmpl w:val="41CE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1744"/>
    <w:multiLevelType w:val="multilevel"/>
    <w:tmpl w:val="774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54F3E"/>
    <w:multiLevelType w:val="hybridMultilevel"/>
    <w:tmpl w:val="8428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20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19"/>
  </w:num>
  <w:num w:numId="13">
    <w:abstractNumId w:val="5"/>
  </w:num>
  <w:num w:numId="14">
    <w:abstractNumId w:val="3"/>
  </w:num>
  <w:num w:numId="15">
    <w:abstractNumId w:val="15"/>
  </w:num>
  <w:num w:numId="16">
    <w:abstractNumId w:val="10"/>
  </w:num>
  <w:num w:numId="17">
    <w:abstractNumId w:val="14"/>
  </w:num>
  <w:num w:numId="18">
    <w:abstractNumId w:val="9"/>
  </w:num>
  <w:num w:numId="19">
    <w:abstractNumId w:val="8"/>
  </w:num>
  <w:num w:numId="20">
    <w:abstractNumId w:val="21"/>
  </w:num>
  <w:num w:numId="21">
    <w:abstractNumId w:val="11"/>
  </w:num>
  <w:num w:numId="22">
    <w:abstractNumId w:val="0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8"/>
    <w:rsid w:val="00017D82"/>
    <w:rsid w:val="00066B93"/>
    <w:rsid w:val="000D016F"/>
    <w:rsid w:val="000E22CB"/>
    <w:rsid w:val="003230DA"/>
    <w:rsid w:val="005C3A00"/>
    <w:rsid w:val="006A02B8"/>
    <w:rsid w:val="006A7BAD"/>
    <w:rsid w:val="00722AD5"/>
    <w:rsid w:val="007B3180"/>
    <w:rsid w:val="007F4FDA"/>
    <w:rsid w:val="008F65C2"/>
    <w:rsid w:val="00935BA8"/>
    <w:rsid w:val="00BE324A"/>
    <w:rsid w:val="00D82337"/>
    <w:rsid w:val="00E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0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2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A02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ocation">
    <w:name w:val="location"/>
    <w:basedOn w:val="Normalny"/>
    <w:rsid w:val="006A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2B8"/>
  </w:style>
  <w:style w:type="paragraph" w:styleId="Stopka">
    <w:name w:val="footer"/>
    <w:basedOn w:val="Normalny"/>
    <w:link w:val="StopkaZnak"/>
    <w:uiPriority w:val="99"/>
    <w:unhideWhenUsed/>
    <w:rsid w:val="006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2B8"/>
  </w:style>
  <w:style w:type="paragraph" w:styleId="Tekstdymka">
    <w:name w:val="Balloon Text"/>
    <w:basedOn w:val="Normalny"/>
    <w:link w:val="TekstdymkaZnak"/>
    <w:uiPriority w:val="99"/>
    <w:semiHidden/>
    <w:unhideWhenUsed/>
    <w:rsid w:val="009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35BA8"/>
  </w:style>
  <w:style w:type="paragraph" w:styleId="Akapitzlist">
    <w:name w:val="List Paragraph"/>
    <w:basedOn w:val="Normalny"/>
    <w:uiPriority w:val="34"/>
    <w:qFormat/>
    <w:rsid w:val="007F4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0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2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A02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ocation">
    <w:name w:val="location"/>
    <w:basedOn w:val="Normalny"/>
    <w:rsid w:val="006A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2B8"/>
  </w:style>
  <w:style w:type="paragraph" w:styleId="Stopka">
    <w:name w:val="footer"/>
    <w:basedOn w:val="Normalny"/>
    <w:link w:val="StopkaZnak"/>
    <w:uiPriority w:val="99"/>
    <w:unhideWhenUsed/>
    <w:rsid w:val="006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2B8"/>
  </w:style>
  <w:style w:type="paragraph" w:styleId="Tekstdymka">
    <w:name w:val="Balloon Text"/>
    <w:basedOn w:val="Normalny"/>
    <w:link w:val="TekstdymkaZnak"/>
    <w:uiPriority w:val="99"/>
    <w:semiHidden/>
    <w:unhideWhenUsed/>
    <w:rsid w:val="009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35BA8"/>
  </w:style>
  <w:style w:type="paragraph" w:styleId="Akapitzlist">
    <w:name w:val="List Paragraph"/>
    <w:basedOn w:val="Normalny"/>
    <w:uiPriority w:val="34"/>
    <w:qFormat/>
    <w:rsid w:val="007F4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onie.nowa@manpow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ManpowerGroup sp. z o.o.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Kleszcz, Anna</dc:creator>
  <cp:lastModifiedBy>Rogaczewska, Katarzyna</cp:lastModifiedBy>
  <cp:revision>2</cp:revision>
  <dcterms:created xsi:type="dcterms:W3CDTF">2017-03-17T09:20:00Z</dcterms:created>
  <dcterms:modified xsi:type="dcterms:W3CDTF">2017-03-17T09:20:00Z</dcterms:modified>
</cp:coreProperties>
</file>