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51056" w14:textId="77777777" w:rsidR="0007523A" w:rsidRPr="00374829" w:rsidRDefault="00EA5D6C" w:rsidP="0007523A">
      <w:pPr>
        <w:pStyle w:val="Legalentity"/>
        <w:spacing w:after="140" w:line="240" w:lineRule="auto"/>
        <w:ind w:left="7088"/>
        <w:rPr>
          <w:color w:val="000000" w:themeColor="text1"/>
          <w:sz w:val="18"/>
          <w:lang w:val="pl-PL"/>
        </w:rPr>
      </w:pPr>
      <w:bookmarkStart w:id="0" w:name="_GoBack"/>
      <w:bookmarkEnd w:id="0"/>
      <w:r w:rsidRPr="00374829">
        <w:rPr>
          <w:noProof/>
          <w:color w:val="000000" w:themeColor="text1"/>
          <w:lang w:val="pl-PL" w:eastAsia="pl-PL"/>
        </w:rPr>
        <w:drawing>
          <wp:anchor distT="0" distB="0" distL="114300" distR="114300" simplePos="0" relativeHeight="251659264" behindDoc="0" locked="1" layoutInCell="1" allowOverlap="1" wp14:anchorId="0C9EA2A4" wp14:editId="3CD21A16">
            <wp:simplePos x="0" y="0"/>
            <wp:positionH relativeFrom="page">
              <wp:posOffset>870585</wp:posOffset>
            </wp:positionH>
            <wp:positionV relativeFrom="page">
              <wp:posOffset>607060</wp:posOffset>
            </wp:positionV>
            <wp:extent cx="1871980" cy="3486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oitte 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a:graphicData>
            </a:graphic>
            <wp14:sizeRelH relativeFrom="page">
              <wp14:pctWidth>0</wp14:pctWidth>
            </wp14:sizeRelH>
            <wp14:sizeRelV relativeFrom="page">
              <wp14:pctHeight>0</wp14:pctHeight>
            </wp14:sizeRelV>
          </wp:anchor>
        </w:drawing>
      </w:r>
      <w:r w:rsidR="0007523A" w:rsidRPr="00374829">
        <w:rPr>
          <w:rFonts w:ascii="Arial" w:hAnsi="Arial"/>
          <w:color w:val="000000" w:themeColor="text1"/>
          <w:lang w:val="pl-PL"/>
        </w:rPr>
        <w:t>Deloitte Polska</w:t>
      </w:r>
      <w:r w:rsidR="0007523A" w:rsidRPr="00374829">
        <w:rPr>
          <w:rFonts w:ascii="Arial" w:hAnsi="Arial"/>
          <w:color w:val="000000" w:themeColor="text1"/>
          <w:lang w:val="pl-PL"/>
        </w:rPr>
        <w:br/>
        <w:t xml:space="preserve">Al. Jana Pawła II </w:t>
      </w:r>
      <w:r w:rsidR="005F74FC" w:rsidRPr="00374829">
        <w:rPr>
          <w:rFonts w:ascii="Arial" w:hAnsi="Arial"/>
          <w:color w:val="000000" w:themeColor="text1"/>
          <w:lang w:val="pl-PL"/>
        </w:rPr>
        <w:t>22</w:t>
      </w:r>
      <w:r w:rsidR="0007523A" w:rsidRPr="00374829">
        <w:rPr>
          <w:rFonts w:ascii="Arial" w:hAnsi="Arial"/>
          <w:color w:val="000000" w:themeColor="text1"/>
          <w:lang w:val="pl-PL"/>
        </w:rPr>
        <w:br/>
        <w:t>00-</w:t>
      </w:r>
      <w:r w:rsidR="000E53C8">
        <w:rPr>
          <w:rFonts w:ascii="Arial" w:hAnsi="Arial"/>
          <w:color w:val="000000" w:themeColor="text1"/>
          <w:lang w:val="pl-PL"/>
        </w:rPr>
        <w:t>133</w:t>
      </w:r>
      <w:r w:rsidR="0007523A" w:rsidRPr="00374829">
        <w:rPr>
          <w:rFonts w:ascii="Arial" w:hAnsi="Arial"/>
          <w:color w:val="000000" w:themeColor="text1"/>
          <w:lang w:val="pl-PL"/>
        </w:rPr>
        <w:t xml:space="preserve"> Warszawa</w:t>
      </w:r>
      <w:r w:rsidR="0007523A" w:rsidRPr="00374829">
        <w:rPr>
          <w:rFonts w:ascii="Arial" w:hAnsi="Arial"/>
          <w:color w:val="000000" w:themeColor="text1"/>
          <w:lang w:val="pl-PL"/>
        </w:rPr>
        <w:br/>
        <w:t>Polska</w:t>
      </w:r>
    </w:p>
    <w:p w14:paraId="7900941F" w14:textId="77777777" w:rsidR="00A43C3B" w:rsidRPr="009F765A" w:rsidRDefault="006F186A" w:rsidP="0007523A">
      <w:pPr>
        <w:pStyle w:val="Nagwek"/>
        <w:tabs>
          <w:tab w:val="clear" w:pos="4320"/>
          <w:tab w:val="clear" w:pos="8640"/>
          <w:tab w:val="left" w:pos="3070"/>
        </w:tabs>
        <w:spacing w:before="80" w:line="180" w:lineRule="exact"/>
        <w:ind w:left="7088"/>
        <w:rPr>
          <w:lang w:val="de-DE"/>
        </w:rPr>
      </w:pPr>
      <w:r w:rsidRPr="00374829">
        <w:rPr>
          <w:noProof/>
          <w:color w:val="000000" w:themeColor="text1"/>
          <w:sz w:val="18"/>
          <w:lang w:val="pl-PL" w:eastAsia="pl-PL"/>
        </w:rPr>
        <mc:AlternateContent>
          <mc:Choice Requires="wps">
            <w:drawing>
              <wp:anchor distT="0" distB="0" distL="114300" distR="114300" simplePos="0" relativeHeight="251657216" behindDoc="0" locked="0" layoutInCell="1" allowOverlap="1" wp14:anchorId="633F93C9" wp14:editId="19155F09">
                <wp:simplePos x="0" y="0"/>
                <wp:positionH relativeFrom="column">
                  <wp:posOffset>0</wp:posOffset>
                </wp:positionH>
                <wp:positionV relativeFrom="page">
                  <wp:posOffset>2157730</wp:posOffset>
                </wp:positionV>
                <wp:extent cx="3949700" cy="4445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CB8D2" w14:textId="77777777" w:rsidR="006E1763" w:rsidRPr="005F74FC" w:rsidRDefault="006E1763" w:rsidP="0007523A">
                            <w:pPr>
                              <w:pStyle w:val="Fax"/>
                              <w:spacing w:line="600" w:lineRule="exact"/>
                              <w:rPr>
                                <w:rFonts w:ascii="Times New Roman" w:hAnsi="Times New Roman"/>
                                <w:color w:val="000000" w:themeColor="text1"/>
                                <w:lang w:val="pl-PL"/>
                              </w:rPr>
                            </w:pPr>
                            <w:r w:rsidRPr="005F74FC">
                              <w:rPr>
                                <w:rFonts w:ascii="Times New Roman" w:hAnsi="Times New Roman"/>
                                <w:color w:val="000000" w:themeColor="text1"/>
                                <w:lang w:val="pl-PL"/>
                              </w:rPr>
                              <w:t xml:space="preserve">Informacja prasowa </w:t>
                            </w:r>
                          </w:p>
                          <w:p w14:paraId="13AB17B3" w14:textId="77777777" w:rsidR="006E1763" w:rsidRPr="00450249" w:rsidRDefault="006E1763" w:rsidP="0007523A">
                            <w:pPr>
                              <w:rPr>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633F93C9" id="_x0000_t202" coordsize="21600,21600" o:spt="202" path="m,l,21600r21600,l21600,xe">
                <v:stroke joinstyle="miter"/>
                <v:path gradientshapeok="t" o:connecttype="rect"/>
              </v:shapetype>
              <v:shape id="Text Box 2" o:spid="_x0000_s1026" type="#_x0000_t202" style="position:absolute;left:0;text-align:left;margin-left:0;margin-top:169.9pt;width:311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lrqgIAAKk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" filled="f" stroked="f">
                <v:textbox inset="0,0,0,0">
                  <w:txbxContent>
                    <w:p w14:paraId="29DCB8D2" w14:textId="77777777" w:rsidR="006E1763" w:rsidRPr="005F74FC" w:rsidRDefault="006E1763" w:rsidP="0007523A">
                      <w:pPr>
                        <w:pStyle w:val="Fax"/>
                        <w:spacing w:line="600" w:lineRule="exact"/>
                        <w:rPr>
                          <w:rFonts w:ascii="Times New Roman" w:hAnsi="Times New Roman"/>
                          <w:color w:val="000000" w:themeColor="text1"/>
                          <w:lang w:val="pl-PL"/>
                        </w:rPr>
                      </w:pPr>
                      <w:r w:rsidRPr="005F74FC">
                        <w:rPr>
                          <w:rFonts w:ascii="Times New Roman" w:hAnsi="Times New Roman"/>
                          <w:color w:val="000000" w:themeColor="text1"/>
                          <w:lang w:val="pl-PL"/>
                        </w:rPr>
                        <w:t xml:space="preserve">Informacja prasowa </w:t>
                      </w:r>
                    </w:p>
                    <w:p w14:paraId="13AB17B3" w14:textId="77777777" w:rsidR="006E1763" w:rsidRPr="00450249" w:rsidRDefault="006E1763" w:rsidP="0007523A">
                      <w:pPr>
                        <w:rPr>
                          <w:lang w:val="pl-PL"/>
                        </w:rPr>
                      </w:pPr>
                    </w:p>
                  </w:txbxContent>
                </v:textbox>
                <w10:wrap anchory="page"/>
              </v:shape>
            </w:pict>
          </mc:Fallback>
        </mc:AlternateContent>
      </w:r>
      <w:r w:rsidR="0007523A" w:rsidRPr="009F765A">
        <w:rPr>
          <w:rFonts w:ascii="Arial" w:hAnsi="Arial"/>
          <w:color w:val="000000" w:themeColor="text1"/>
          <w:sz w:val="15"/>
          <w:lang w:val="de-DE"/>
        </w:rPr>
        <w:t xml:space="preserve">Tel.: </w:t>
      </w:r>
      <w:r w:rsidR="0007523A" w:rsidRPr="009F765A">
        <w:rPr>
          <w:rFonts w:ascii="Arial" w:hAnsi="Arial" w:cs="Arial"/>
          <w:color w:val="000000" w:themeColor="text1"/>
          <w:sz w:val="15"/>
          <w:lang w:val="de-DE"/>
        </w:rPr>
        <w:t>+48 22 511 08 11/12</w:t>
      </w:r>
      <w:r w:rsidR="0007523A" w:rsidRPr="009F765A">
        <w:rPr>
          <w:rFonts w:ascii="Arial" w:hAnsi="Arial"/>
          <w:color w:val="000000" w:themeColor="text1"/>
          <w:sz w:val="15"/>
          <w:lang w:val="de-DE"/>
        </w:rPr>
        <w:br/>
      </w:r>
      <w:r w:rsidR="0007523A" w:rsidRPr="009F765A">
        <w:rPr>
          <w:rFonts w:ascii="Arial" w:hAnsi="Arial"/>
          <w:color w:val="000000" w:themeColor="text1"/>
          <w:spacing w:val="-2"/>
          <w:sz w:val="15"/>
          <w:lang w:val="de-DE"/>
        </w:rPr>
        <w:t>Fax:</w:t>
      </w:r>
      <w:r w:rsidR="0007523A" w:rsidRPr="009F765A">
        <w:rPr>
          <w:rFonts w:ascii="Arial" w:hAnsi="Arial" w:cs="Arial"/>
          <w:color w:val="000000" w:themeColor="text1"/>
          <w:sz w:val="15"/>
          <w:lang w:val="de-DE"/>
        </w:rPr>
        <w:t xml:space="preserve"> +48 22 511 08 13</w:t>
      </w:r>
      <w:r w:rsidR="0007523A" w:rsidRPr="009F765A">
        <w:rPr>
          <w:rFonts w:ascii="Arial" w:hAnsi="Arial"/>
          <w:color w:val="002776"/>
          <w:spacing w:val="-2"/>
          <w:sz w:val="15"/>
          <w:lang w:val="de-DE"/>
        </w:rPr>
        <w:br/>
      </w:r>
      <w:hyperlink r:id="rId10" w:history="1">
        <w:r w:rsidR="0007523A" w:rsidRPr="009F765A">
          <w:rPr>
            <w:rStyle w:val="Hipercze"/>
            <w:rFonts w:ascii="Arial" w:hAnsi="Arial"/>
            <w:sz w:val="15"/>
            <w:lang w:val="de-DE"/>
          </w:rPr>
          <w:t>www.deloitte.com/pl</w:t>
        </w:r>
      </w:hyperlink>
      <w:r w:rsidR="0007523A" w:rsidRPr="009F765A">
        <w:rPr>
          <w:rFonts w:ascii="Arial" w:hAnsi="Arial"/>
          <w:color w:val="002776"/>
          <w:sz w:val="15"/>
          <w:lang w:val="de-DE"/>
        </w:rPr>
        <w:t xml:space="preserve"> </w:t>
      </w:r>
    </w:p>
    <w:p w14:paraId="263F6439" w14:textId="77777777" w:rsidR="0007523A" w:rsidRPr="009F765A" w:rsidRDefault="0007523A" w:rsidP="00A43C3B">
      <w:pPr>
        <w:pStyle w:val="Maintext"/>
        <w:spacing w:after="120" w:line="240" w:lineRule="auto"/>
        <w:rPr>
          <w:lang w:val="de-DE"/>
        </w:rPr>
      </w:pPr>
    </w:p>
    <w:p w14:paraId="68F49507" w14:textId="77777777" w:rsidR="0007523A" w:rsidRPr="009F765A" w:rsidRDefault="0007523A" w:rsidP="00A43C3B">
      <w:pPr>
        <w:pStyle w:val="Maintext"/>
        <w:spacing w:after="120" w:line="240" w:lineRule="auto"/>
        <w:rPr>
          <w:lang w:val="de-DE"/>
        </w:rPr>
      </w:pPr>
    </w:p>
    <w:tbl>
      <w:tblPr>
        <w:tblW w:w="9654" w:type="dxa"/>
        <w:tblLook w:val="00A0" w:firstRow="1" w:lastRow="0" w:firstColumn="1" w:lastColumn="0" w:noHBand="0" w:noVBand="0"/>
      </w:tblPr>
      <w:tblGrid>
        <w:gridCol w:w="4077"/>
        <w:gridCol w:w="426"/>
        <w:gridCol w:w="5151"/>
      </w:tblGrid>
      <w:tr w:rsidR="00A43C3B" w:rsidRPr="00374829" w14:paraId="31F05757" w14:textId="77777777" w:rsidTr="007A28C4">
        <w:tc>
          <w:tcPr>
            <w:tcW w:w="4077" w:type="dxa"/>
          </w:tcPr>
          <w:p w14:paraId="0A0621D6" w14:textId="77777777" w:rsidR="00374829" w:rsidRPr="009F765A" w:rsidRDefault="00374829" w:rsidP="00374829">
            <w:pPr>
              <w:pStyle w:val="Maintext"/>
              <w:rPr>
                <w:sz w:val="18"/>
                <w:szCs w:val="18"/>
                <w:lang w:val="pl-PL"/>
              </w:rPr>
            </w:pPr>
            <w:r w:rsidRPr="009F765A">
              <w:rPr>
                <w:sz w:val="18"/>
                <w:szCs w:val="18"/>
                <w:lang w:val="pl-PL"/>
              </w:rPr>
              <w:t xml:space="preserve">Kontakt: </w:t>
            </w:r>
            <w:r w:rsidR="009F765A" w:rsidRPr="009F765A">
              <w:rPr>
                <w:sz w:val="18"/>
                <w:szCs w:val="18"/>
                <w:lang w:val="pl-PL"/>
              </w:rPr>
              <w:t xml:space="preserve">Ewa Rzeczkowska </w:t>
            </w:r>
          </w:p>
          <w:p w14:paraId="284CBEA0" w14:textId="77777777" w:rsidR="00374829" w:rsidRPr="009F765A" w:rsidRDefault="009F765A" w:rsidP="00374829">
            <w:pPr>
              <w:pStyle w:val="Maintext"/>
              <w:rPr>
                <w:sz w:val="18"/>
                <w:szCs w:val="18"/>
                <w:lang w:val="pl-PL"/>
              </w:rPr>
            </w:pPr>
            <w:r w:rsidRPr="009F765A">
              <w:rPr>
                <w:sz w:val="18"/>
                <w:szCs w:val="18"/>
                <w:lang w:val="pl-PL"/>
              </w:rPr>
              <w:t>Rzecznik Prasowy</w:t>
            </w:r>
            <w:r w:rsidR="00374829" w:rsidRPr="009F765A">
              <w:rPr>
                <w:sz w:val="18"/>
                <w:szCs w:val="18"/>
                <w:lang w:val="pl-PL"/>
              </w:rPr>
              <w:t>, Deloitte</w:t>
            </w:r>
          </w:p>
          <w:p w14:paraId="2339B63A" w14:textId="77777777" w:rsidR="00374829" w:rsidRPr="00AF64C4" w:rsidRDefault="00374829" w:rsidP="00374829">
            <w:pPr>
              <w:pStyle w:val="Maintext"/>
              <w:rPr>
                <w:sz w:val="18"/>
                <w:szCs w:val="18"/>
                <w:lang w:val="en-US"/>
              </w:rPr>
            </w:pPr>
            <w:r w:rsidRPr="00AF64C4">
              <w:rPr>
                <w:sz w:val="18"/>
                <w:szCs w:val="18"/>
                <w:lang w:val="en-US"/>
              </w:rPr>
              <w:t>Tel.: +48 60</w:t>
            </w:r>
            <w:r w:rsidR="009F765A">
              <w:rPr>
                <w:sz w:val="18"/>
                <w:szCs w:val="18"/>
                <w:lang w:val="en-US"/>
              </w:rPr>
              <w:t>1 967</w:t>
            </w:r>
            <w:r>
              <w:rPr>
                <w:sz w:val="18"/>
                <w:szCs w:val="18"/>
                <w:lang w:val="en-US"/>
              </w:rPr>
              <w:t xml:space="preserve"> </w:t>
            </w:r>
            <w:r w:rsidR="009F765A">
              <w:rPr>
                <w:sz w:val="18"/>
                <w:szCs w:val="18"/>
                <w:lang w:val="en-US"/>
              </w:rPr>
              <w:t>608</w:t>
            </w:r>
          </w:p>
          <w:p w14:paraId="78108816" w14:textId="77777777" w:rsidR="00A43C3B" w:rsidRPr="00374829" w:rsidRDefault="00374829" w:rsidP="00374829">
            <w:pPr>
              <w:pStyle w:val="Maintext"/>
              <w:spacing w:line="240" w:lineRule="auto"/>
              <w:rPr>
                <w:lang w:val="de-DE" w:eastAsia="pl-PL"/>
              </w:rPr>
            </w:pPr>
            <w:r w:rsidRPr="00A351CE">
              <w:rPr>
                <w:sz w:val="18"/>
                <w:szCs w:val="18"/>
                <w:lang w:val="en-US"/>
              </w:rPr>
              <w:t xml:space="preserve">E-mail: </w:t>
            </w:r>
            <w:hyperlink r:id="rId11" w:history="1">
              <w:r w:rsidR="009F765A" w:rsidRPr="00AB3195">
                <w:rPr>
                  <w:rStyle w:val="Hipercze"/>
                  <w:sz w:val="18"/>
                  <w:szCs w:val="18"/>
                  <w:lang w:val="en-US"/>
                </w:rPr>
                <w:t>erzeczkowska@deloitteCE.com</w:t>
              </w:r>
            </w:hyperlink>
          </w:p>
        </w:tc>
        <w:tc>
          <w:tcPr>
            <w:tcW w:w="426" w:type="dxa"/>
          </w:tcPr>
          <w:p w14:paraId="2D41BCF6" w14:textId="77777777" w:rsidR="00A43C3B" w:rsidRPr="00374829" w:rsidRDefault="00A43C3B" w:rsidP="00CA33D1">
            <w:pPr>
              <w:pStyle w:val="Maintext"/>
              <w:spacing w:line="240" w:lineRule="auto"/>
              <w:rPr>
                <w:lang w:val="de-DE"/>
              </w:rPr>
            </w:pPr>
          </w:p>
        </w:tc>
        <w:tc>
          <w:tcPr>
            <w:tcW w:w="5151" w:type="dxa"/>
          </w:tcPr>
          <w:p w14:paraId="4DFB04B4" w14:textId="77777777" w:rsidR="00A43C3B" w:rsidRPr="00374829" w:rsidRDefault="00A43C3B" w:rsidP="00CA33D1">
            <w:pPr>
              <w:pStyle w:val="Maintext"/>
              <w:spacing w:line="240" w:lineRule="auto"/>
              <w:rPr>
                <w:lang w:val="de-DE"/>
              </w:rPr>
            </w:pPr>
          </w:p>
        </w:tc>
      </w:tr>
    </w:tbl>
    <w:p w14:paraId="6C53784C" w14:textId="77777777" w:rsidR="00A43C3B" w:rsidRPr="009F765A" w:rsidRDefault="00A43C3B" w:rsidP="00A43C3B">
      <w:pPr>
        <w:pStyle w:val="Maintext"/>
        <w:spacing w:after="120" w:line="240" w:lineRule="auto"/>
        <w:rPr>
          <w:lang w:val="de-DE"/>
        </w:rPr>
      </w:pPr>
    </w:p>
    <w:p w14:paraId="593AF7B0" w14:textId="672713CE" w:rsidR="00592A07" w:rsidRPr="00374829" w:rsidRDefault="004F4B57" w:rsidP="00592A07">
      <w:pPr>
        <w:tabs>
          <w:tab w:val="clear" w:pos="1985"/>
          <w:tab w:val="left" w:pos="0"/>
        </w:tabs>
        <w:spacing w:after="120" w:line="240" w:lineRule="auto"/>
        <w:jc w:val="center"/>
        <w:rPr>
          <w:b/>
          <w:sz w:val="28"/>
          <w:szCs w:val="32"/>
          <w:lang w:val="pl-PL"/>
        </w:rPr>
      </w:pPr>
      <w:r>
        <w:rPr>
          <w:b/>
          <w:sz w:val="28"/>
          <w:szCs w:val="32"/>
          <w:lang w:val="pl-PL"/>
        </w:rPr>
        <w:t>Aż 200</w:t>
      </w:r>
      <w:r w:rsidR="009F765A" w:rsidRPr="009F765A">
        <w:rPr>
          <w:b/>
          <w:sz w:val="28"/>
          <w:szCs w:val="32"/>
          <w:lang w:val="pl-PL"/>
        </w:rPr>
        <w:t xml:space="preserve"> miejsc pracy i p</w:t>
      </w:r>
      <w:r w:rsidR="009F765A" w:rsidRPr="009F765A">
        <w:rPr>
          <w:rFonts w:hint="eastAsia"/>
          <w:b/>
          <w:sz w:val="28"/>
          <w:szCs w:val="32"/>
          <w:lang w:val="pl-PL"/>
        </w:rPr>
        <w:t>ł</w:t>
      </w:r>
      <w:r w:rsidR="009F765A" w:rsidRPr="009F765A">
        <w:rPr>
          <w:b/>
          <w:sz w:val="28"/>
          <w:szCs w:val="32"/>
          <w:lang w:val="pl-PL"/>
        </w:rPr>
        <w:t xml:space="preserve">atnych praktyk </w:t>
      </w:r>
      <w:r w:rsidR="004735B7">
        <w:rPr>
          <w:b/>
          <w:sz w:val="28"/>
          <w:szCs w:val="32"/>
          <w:lang w:val="pl-PL"/>
        </w:rPr>
        <w:t xml:space="preserve">czeka </w:t>
      </w:r>
      <w:r w:rsidR="00664BF4" w:rsidRPr="009F765A">
        <w:rPr>
          <w:b/>
          <w:sz w:val="28"/>
          <w:szCs w:val="32"/>
          <w:lang w:val="pl-PL"/>
        </w:rPr>
        <w:t>w Deloitte</w:t>
      </w:r>
      <w:r w:rsidR="00664BF4">
        <w:rPr>
          <w:b/>
          <w:sz w:val="28"/>
          <w:szCs w:val="32"/>
          <w:lang w:val="pl-PL"/>
        </w:rPr>
        <w:t xml:space="preserve"> </w:t>
      </w:r>
      <w:r w:rsidR="004735B7">
        <w:rPr>
          <w:b/>
          <w:sz w:val="28"/>
          <w:szCs w:val="32"/>
          <w:lang w:val="pl-PL"/>
        </w:rPr>
        <w:t>na</w:t>
      </w:r>
      <w:r w:rsidR="00001E54">
        <w:rPr>
          <w:b/>
          <w:sz w:val="28"/>
          <w:szCs w:val="32"/>
          <w:lang w:val="pl-PL"/>
        </w:rPr>
        <w:t xml:space="preserve"> studentów i </w:t>
      </w:r>
      <w:r w:rsidR="009F765A" w:rsidRPr="009F765A">
        <w:rPr>
          <w:b/>
          <w:sz w:val="28"/>
          <w:szCs w:val="32"/>
          <w:lang w:val="pl-PL"/>
        </w:rPr>
        <w:t xml:space="preserve">absolwentów </w:t>
      </w:r>
    </w:p>
    <w:p w14:paraId="463D1359" w14:textId="4CC95D85" w:rsidR="004212B8" w:rsidRPr="00374829" w:rsidRDefault="00AE3C75" w:rsidP="004212B8">
      <w:pPr>
        <w:tabs>
          <w:tab w:val="clear" w:pos="1985"/>
          <w:tab w:val="left" w:pos="0"/>
        </w:tabs>
        <w:spacing w:after="120" w:line="240" w:lineRule="auto"/>
        <w:jc w:val="center"/>
        <w:rPr>
          <w:b/>
          <w:sz w:val="24"/>
          <w:szCs w:val="28"/>
          <w:lang w:val="pl-PL"/>
        </w:rPr>
      </w:pPr>
      <w:r>
        <w:rPr>
          <w:i/>
          <w:sz w:val="24"/>
          <w:szCs w:val="28"/>
          <w:lang w:val="pl-PL"/>
        </w:rPr>
        <w:t xml:space="preserve">Firma zatrudnia w Polsce </w:t>
      </w:r>
      <w:r w:rsidR="002F7E0D">
        <w:rPr>
          <w:i/>
          <w:sz w:val="24"/>
          <w:szCs w:val="28"/>
          <w:lang w:val="pl-PL"/>
        </w:rPr>
        <w:t xml:space="preserve">już </w:t>
      </w:r>
      <w:r>
        <w:rPr>
          <w:i/>
          <w:sz w:val="24"/>
          <w:szCs w:val="28"/>
          <w:lang w:val="pl-PL"/>
        </w:rPr>
        <w:t xml:space="preserve">ponad </w:t>
      </w:r>
      <w:r w:rsidR="00761CC5">
        <w:rPr>
          <w:i/>
          <w:sz w:val="24"/>
          <w:szCs w:val="28"/>
          <w:lang w:val="pl-PL"/>
        </w:rPr>
        <w:t>2</w:t>
      </w:r>
      <w:r w:rsidR="00380693">
        <w:rPr>
          <w:i/>
          <w:sz w:val="24"/>
          <w:szCs w:val="28"/>
          <w:lang w:val="pl-PL"/>
        </w:rPr>
        <w:t>6</w:t>
      </w:r>
      <w:r w:rsidR="00761CC5">
        <w:rPr>
          <w:i/>
          <w:sz w:val="24"/>
          <w:szCs w:val="28"/>
          <w:lang w:val="pl-PL"/>
        </w:rPr>
        <w:t xml:space="preserve">00 </w:t>
      </w:r>
      <w:r>
        <w:rPr>
          <w:i/>
          <w:sz w:val="24"/>
          <w:szCs w:val="28"/>
          <w:lang w:val="pl-PL"/>
        </w:rPr>
        <w:t>osób</w:t>
      </w:r>
      <w:r w:rsidR="00374829">
        <w:rPr>
          <w:i/>
          <w:sz w:val="24"/>
          <w:szCs w:val="28"/>
          <w:lang w:val="pl-PL"/>
        </w:rPr>
        <w:t xml:space="preserve"> </w:t>
      </w:r>
    </w:p>
    <w:p w14:paraId="301C1333" w14:textId="77777777" w:rsidR="007E60E1" w:rsidRPr="00374829" w:rsidRDefault="007E60E1" w:rsidP="007E60E1">
      <w:pPr>
        <w:rPr>
          <w:rFonts w:ascii="Times New Roman" w:hAnsi="Times New Roman"/>
          <w:lang w:val="pl-PL"/>
        </w:rPr>
      </w:pPr>
    </w:p>
    <w:p w14:paraId="40196B83" w14:textId="26B7E191" w:rsidR="009F765A" w:rsidRPr="00B0704E" w:rsidRDefault="009F765A" w:rsidP="009F765A">
      <w:pPr>
        <w:tabs>
          <w:tab w:val="clear" w:pos="284"/>
          <w:tab w:val="clear" w:pos="567"/>
          <w:tab w:val="clear" w:pos="851"/>
          <w:tab w:val="clear" w:pos="1985"/>
          <w:tab w:val="clear" w:pos="3119"/>
          <w:tab w:val="clear" w:pos="4253"/>
          <w:tab w:val="clear" w:pos="7655"/>
        </w:tabs>
        <w:spacing w:line="240" w:lineRule="auto"/>
        <w:rPr>
          <w:rFonts w:ascii="Times New Roman" w:eastAsia="Times New Roman" w:hAnsi="Times New Roman"/>
          <w:b/>
          <w:bCs/>
          <w:sz w:val="22"/>
          <w:szCs w:val="22"/>
          <w:lang w:val="pl-PL" w:eastAsia="pl-PL"/>
        </w:rPr>
      </w:pPr>
      <w:r w:rsidRPr="00B0704E">
        <w:rPr>
          <w:rFonts w:ascii="Times New Roman" w:hAnsi="Times New Roman"/>
          <w:b/>
          <w:sz w:val="22"/>
          <w:szCs w:val="22"/>
          <w:lang w:val="pl-PL"/>
        </w:rPr>
        <w:t xml:space="preserve">Warszawa, </w:t>
      </w:r>
      <w:r w:rsidR="00380693">
        <w:rPr>
          <w:rFonts w:ascii="Times New Roman" w:hAnsi="Times New Roman"/>
          <w:b/>
          <w:sz w:val="22"/>
          <w:szCs w:val="22"/>
          <w:lang w:val="pl-PL"/>
        </w:rPr>
        <w:t>6 marca</w:t>
      </w:r>
      <w:r w:rsidRPr="00B0704E">
        <w:rPr>
          <w:rFonts w:ascii="Times New Roman" w:hAnsi="Times New Roman"/>
          <w:b/>
          <w:sz w:val="22"/>
          <w:szCs w:val="22"/>
          <w:lang w:val="pl-PL"/>
        </w:rPr>
        <w:t xml:space="preserve"> 2017 r. - </w:t>
      </w:r>
      <w:r w:rsidRPr="00B0704E">
        <w:rPr>
          <w:rFonts w:ascii="Times New Roman" w:eastAsia="Times New Roman" w:hAnsi="Times New Roman"/>
          <w:b/>
          <w:bCs/>
          <w:sz w:val="22"/>
          <w:szCs w:val="22"/>
          <w:lang w:val="pl-PL" w:eastAsia="pl-PL"/>
        </w:rPr>
        <w:t xml:space="preserve">Firma doradcza Deloitte rozpoczyna coroczną rekrutację. Do 10 kwietnia br. </w:t>
      </w:r>
      <w:r w:rsidR="00234B99">
        <w:rPr>
          <w:rFonts w:ascii="Times New Roman" w:eastAsia="Times New Roman" w:hAnsi="Times New Roman"/>
          <w:b/>
          <w:bCs/>
          <w:sz w:val="22"/>
          <w:szCs w:val="22"/>
          <w:lang w:val="pl-PL" w:eastAsia="pl-PL"/>
        </w:rPr>
        <w:t>mogą zgłaszać się</w:t>
      </w:r>
      <w:r w:rsidRPr="00B0704E">
        <w:rPr>
          <w:rFonts w:ascii="Times New Roman" w:eastAsia="Times New Roman" w:hAnsi="Times New Roman"/>
          <w:b/>
          <w:bCs/>
          <w:sz w:val="22"/>
          <w:szCs w:val="22"/>
          <w:lang w:val="pl-PL" w:eastAsia="pl-PL"/>
        </w:rPr>
        <w:t xml:space="preserve"> stud</w:t>
      </w:r>
      <w:r w:rsidR="00234B99">
        <w:rPr>
          <w:rFonts w:ascii="Times New Roman" w:eastAsia="Times New Roman" w:hAnsi="Times New Roman"/>
          <w:b/>
          <w:bCs/>
          <w:sz w:val="22"/>
          <w:szCs w:val="22"/>
          <w:lang w:val="pl-PL" w:eastAsia="pl-PL"/>
        </w:rPr>
        <w:t>enci</w:t>
      </w:r>
      <w:r w:rsidRPr="00B0704E">
        <w:rPr>
          <w:rFonts w:ascii="Times New Roman" w:eastAsia="Times New Roman" w:hAnsi="Times New Roman"/>
          <w:b/>
          <w:bCs/>
          <w:sz w:val="22"/>
          <w:szCs w:val="22"/>
          <w:lang w:val="pl-PL" w:eastAsia="pl-PL"/>
        </w:rPr>
        <w:t xml:space="preserve"> (co najmniej trzeciego</w:t>
      </w:r>
      <w:r w:rsidR="00234B99">
        <w:rPr>
          <w:rFonts w:ascii="Times New Roman" w:eastAsia="Times New Roman" w:hAnsi="Times New Roman"/>
          <w:b/>
          <w:bCs/>
          <w:sz w:val="22"/>
          <w:szCs w:val="22"/>
          <w:lang w:val="pl-PL" w:eastAsia="pl-PL"/>
        </w:rPr>
        <w:t xml:space="preserve"> roku studiów) i absolwenci</w:t>
      </w:r>
      <w:r w:rsidRPr="00B0704E">
        <w:rPr>
          <w:rFonts w:ascii="Times New Roman" w:eastAsia="Times New Roman" w:hAnsi="Times New Roman"/>
          <w:b/>
          <w:bCs/>
          <w:sz w:val="22"/>
          <w:szCs w:val="22"/>
          <w:lang w:val="pl-PL" w:eastAsia="pl-PL"/>
        </w:rPr>
        <w:t xml:space="preserve"> uczel</w:t>
      </w:r>
      <w:r w:rsidR="004F4B57">
        <w:rPr>
          <w:rFonts w:ascii="Times New Roman" w:eastAsia="Times New Roman" w:hAnsi="Times New Roman"/>
          <w:b/>
          <w:bCs/>
          <w:sz w:val="22"/>
          <w:szCs w:val="22"/>
          <w:lang w:val="pl-PL" w:eastAsia="pl-PL"/>
        </w:rPr>
        <w:t>ni wyższych. Oferty czekają na nich</w:t>
      </w:r>
      <w:r w:rsidRPr="00B0704E">
        <w:rPr>
          <w:rFonts w:ascii="Times New Roman" w:eastAsia="Times New Roman" w:hAnsi="Times New Roman"/>
          <w:b/>
          <w:bCs/>
          <w:sz w:val="22"/>
          <w:szCs w:val="22"/>
          <w:lang w:val="pl-PL" w:eastAsia="pl-PL"/>
        </w:rPr>
        <w:t xml:space="preserve"> w biurach w </w:t>
      </w:r>
      <w:r w:rsidRPr="004735B7">
        <w:rPr>
          <w:rFonts w:ascii="Times New Roman" w:eastAsia="Times New Roman" w:hAnsi="Times New Roman"/>
          <w:b/>
          <w:bCs/>
          <w:sz w:val="22"/>
          <w:szCs w:val="22"/>
          <w:lang w:val="pl-PL" w:eastAsia="pl-PL"/>
        </w:rPr>
        <w:t xml:space="preserve">Warszawie, </w:t>
      </w:r>
      <w:r w:rsidR="002F7E0D" w:rsidRPr="004735B7">
        <w:rPr>
          <w:rFonts w:ascii="Times New Roman" w:hAnsi="Times New Roman"/>
          <w:b/>
          <w:sz w:val="22"/>
          <w:szCs w:val="22"/>
          <w:lang w:val="pl-PL"/>
        </w:rPr>
        <w:t>Gdańsku</w:t>
      </w:r>
      <w:r w:rsidRPr="004735B7">
        <w:rPr>
          <w:rFonts w:ascii="Times New Roman" w:hAnsi="Times New Roman"/>
          <w:b/>
          <w:sz w:val="22"/>
          <w:szCs w:val="22"/>
          <w:lang w:val="pl-PL"/>
        </w:rPr>
        <w:t>, Krakowie, Łodzi, Poznaniu, Wrocławiu, Katowicach, Rzeszowie oraz Szczecinie</w:t>
      </w:r>
      <w:r w:rsidR="00282CE2">
        <w:rPr>
          <w:rFonts w:ascii="Times New Roman" w:hAnsi="Times New Roman"/>
          <w:b/>
          <w:sz w:val="22"/>
          <w:szCs w:val="22"/>
          <w:lang w:val="pl-PL"/>
        </w:rPr>
        <w:t>. Rekrutacj</w:t>
      </w:r>
      <w:r w:rsidR="00234B99">
        <w:rPr>
          <w:rFonts w:ascii="Times New Roman" w:hAnsi="Times New Roman"/>
          <w:b/>
          <w:sz w:val="22"/>
          <w:szCs w:val="22"/>
          <w:lang w:val="pl-PL"/>
        </w:rPr>
        <w:t>a</w:t>
      </w:r>
      <w:r w:rsidR="00282CE2">
        <w:rPr>
          <w:rFonts w:ascii="Times New Roman" w:hAnsi="Times New Roman"/>
          <w:b/>
          <w:sz w:val="22"/>
          <w:szCs w:val="22"/>
          <w:lang w:val="pl-PL"/>
        </w:rPr>
        <w:t xml:space="preserve"> prowadzon</w:t>
      </w:r>
      <w:r w:rsidR="00234B99">
        <w:rPr>
          <w:rFonts w:ascii="Times New Roman" w:hAnsi="Times New Roman"/>
          <w:b/>
          <w:sz w:val="22"/>
          <w:szCs w:val="22"/>
          <w:lang w:val="pl-PL"/>
        </w:rPr>
        <w:t>a jest</w:t>
      </w:r>
      <w:r w:rsidRPr="00B0704E">
        <w:rPr>
          <w:rFonts w:ascii="Times New Roman" w:eastAsia="Times New Roman" w:hAnsi="Times New Roman"/>
          <w:b/>
          <w:bCs/>
          <w:sz w:val="22"/>
          <w:szCs w:val="22"/>
          <w:lang w:val="pl-PL" w:eastAsia="pl-PL"/>
        </w:rPr>
        <w:t xml:space="preserve"> do zespołów doradczych w </w:t>
      </w:r>
      <w:r w:rsidR="004735B7">
        <w:rPr>
          <w:rFonts w:ascii="Times New Roman" w:eastAsia="Times New Roman" w:hAnsi="Times New Roman"/>
          <w:b/>
          <w:bCs/>
          <w:sz w:val="22"/>
          <w:szCs w:val="22"/>
          <w:lang w:val="pl-PL" w:eastAsia="pl-PL"/>
        </w:rPr>
        <w:t xml:space="preserve">działach </w:t>
      </w:r>
      <w:r w:rsidRPr="00B0704E">
        <w:rPr>
          <w:rFonts w:ascii="Times New Roman" w:eastAsia="Times New Roman" w:hAnsi="Times New Roman"/>
          <w:b/>
          <w:bCs/>
          <w:sz w:val="22"/>
          <w:szCs w:val="22"/>
          <w:lang w:val="pl-PL" w:eastAsia="pl-PL"/>
        </w:rPr>
        <w:t xml:space="preserve">audytu, </w:t>
      </w:r>
      <w:r w:rsidR="004735B7">
        <w:rPr>
          <w:rFonts w:ascii="Times New Roman" w:eastAsia="Times New Roman" w:hAnsi="Times New Roman"/>
          <w:b/>
          <w:bCs/>
          <w:sz w:val="22"/>
          <w:szCs w:val="22"/>
          <w:lang w:val="pl-PL" w:eastAsia="pl-PL"/>
        </w:rPr>
        <w:t>podatków, prawa</w:t>
      </w:r>
      <w:r w:rsidR="00761CC5">
        <w:rPr>
          <w:rFonts w:ascii="Times New Roman" w:eastAsia="Times New Roman" w:hAnsi="Times New Roman"/>
          <w:b/>
          <w:bCs/>
          <w:sz w:val="22"/>
          <w:szCs w:val="22"/>
          <w:lang w:val="pl-PL" w:eastAsia="pl-PL"/>
        </w:rPr>
        <w:t>,</w:t>
      </w:r>
      <w:r w:rsidRPr="00B0704E">
        <w:rPr>
          <w:rFonts w:ascii="Times New Roman" w:eastAsia="Times New Roman" w:hAnsi="Times New Roman"/>
          <w:b/>
          <w:bCs/>
          <w:sz w:val="22"/>
          <w:szCs w:val="22"/>
          <w:lang w:val="pl-PL" w:eastAsia="pl-PL"/>
        </w:rPr>
        <w:t xml:space="preserve"> </w:t>
      </w:r>
      <w:r w:rsidR="00380693">
        <w:rPr>
          <w:rFonts w:ascii="Times New Roman" w:eastAsia="Times New Roman" w:hAnsi="Times New Roman"/>
          <w:b/>
          <w:bCs/>
          <w:sz w:val="22"/>
          <w:szCs w:val="22"/>
          <w:lang w:val="pl-PL" w:eastAsia="pl-PL"/>
        </w:rPr>
        <w:t>doradztwa finansowego</w:t>
      </w:r>
      <w:r w:rsidR="00380693" w:rsidRPr="00B0704E">
        <w:rPr>
          <w:rFonts w:ascii="Times New Roman" w:eastAsia="Times New Roman" w:hAnsi="Times New Roman"/>
          <w:b/>
          <w:bCs/>
          <w:sz w:val="22"/>
          <w:szCs w:val="22"/>
          <w:lang w:val="pl-PL" w:eastAsia="pl-PL"/>
        </w:rPr>
        <w:t xml:space="preserve"> </w:t>
      </w:r>
      <w:r w:rsidRPr="00B0704E">
        <w:rPr>
          <w:rFonts w:ascii="Times New Roman" w:eastAsia="Times New Roman" w:hAnsi="Times New Roman"/>
          <w:b/>
          <w:bCs/>
          <w:sz w:val="22"/>
          <w:szCs w:val="22"/>
          <w:lang w:val="pl-PL" w:eastAsia="pl-PL"/>
        </w:rPr>
        <w:t>oraz konsultingu strategicznego, technologic</w:t>
      </w:r>
      <w:r w:rsidR="004735B7">
        <w:rPr>
          <w:rFonts w:ascii="Times New Roman" w:eastAsia="Times New Roman" w:hAnsi="Times New Roman"/>
          <w:b/>
          <w:bCs/>
          <w:sz w:val="22"/>
          <w:szCs w:val="22"/>
          <w:lang w:val="pl-PL" w:eastAsia="pl-PL"/>
        </w:rPr>
        <w:t>znego, zarządzania ryzykiem i</w:t>
      </w:r>
      <w:r w:rsidRPr="00B0704E">
        <w:rPr>
          <w:rFonts w:ascii="Times New Roman" w:eastAsia="Times New Roman" w:hAnsi="Times New Roman"/>
          <w:b/>
          <w:bCs/>
          <w:sz w:val="22"/>
          <w:szCs w:val="22"/>
          <w:lang w:val="pl-PL" w:eastAsia="pl-PL"/>
        </w:rPr>
        <w:t xml:space="preserve"> marketingu. </w:t>
      </w:r>
    </w:p>
    <w:p w14:paraId="2A3E4E38" w14:textId="77777777" w:rsidR="009F765A" w:rsidRPr="00B0704E" w:rsidRDefault="009F765A" w:rsidP="009F765A">
      <w:pPr>
        <w:tabs>
          <w:tab w:val="clear" w:pos="284"/>
          <w:tab w:val="clear" w:pos="567"/>
          <w:tab w:val="clear" w:pos="851"/>
          <w:tab w:val="clear" w:pos="1985"/>
          <w:tab w:val="clear" w:pos="3119"/>
          <w:tab w:val="clear" w:pos="4253"/>
          <w:tab w:val="clear" w:pos="7655"/>
        </w:tabs>
        <w:spacing w:line="240" w:lineRule="auto"/>
        <w:rPr>
          <w:rFonts w:ascii="Times New Roman" w:eastAsia="Times New Roman" w:hAnsi="Times New Roman"/>
          <w:b/>
          <w:bCs/>
          <w:sz w:val="22"/>
          <w:szCs w:val="22"/>
          <w:lang w:val="pl-PL" w:eastAsia="pl-PL"/>
        </w:rPr>
      </w:pPr>
    </w:p>
    <w:p w14:paraId="4CFB45AE" w14:textId="3598FF2A" w:rsidR="002F7E0D" w:rsidRPr="00B0704E" w:rsidRDefault="002F7E0D" w:rsidP="002F7E0D">
      <w:pPr>
        <w:tabs>
          <w:tab w:val="clear" w:pos="284"/>
          <w:tab w:val="clear" w:pos="567"/>
          <w:tab w:val="clear" w:pos="851"/>
          <w:tab w:val="clear" w:pos="1985"/>
          <w:tab w:val="clear" w:pos="3119"/>
          <w:tab w:val="clear" w:pos="4253"/>
          <w:tab w:val="clear" w:pos="7655"/>
        </w:tabs>
        <w:spacing w:line="240" w:lineRule="auto"/>
        <w:rPr>
          <w:rFonts w:ascii="Times New Roman" w:eastAsia="Times New Roman" w:hAnsi="Times New Roman"/>
          <w:sz w:val="22"/>
          <w:szCs w:val="22"/>
          <w:lang w:val="pl-PL" w:eastAsia="pl-PL"/>
        </w:rPr>
      </w:pPr>
      <w:r w:rsidRPr="00B0704E">
        <w:rPr>
          <w:rFonts w:ascii="Times New Roman" w:hAnsi="Times New Roman"/>
          <w:sz w:val="22"/>
          <w:szCs w:val="22"/>
          <w:lang w:val="pl-PL"/>
        </w:rPr>
        <w:t>Przyjęty w Deloitte model kariery zawiera jasno określone i obiektywne kryteria awansu.</w:t>
      </w:r>
      <w:r w:rsidRPr="00B0704E">
        <w:rPr>
          <w:rFonts w:ascii="Times New Roman" w:hAnsi="Times New Roman"/>
          <w:b/>
          <w:sz w:val="22"/>
          <w:szCs w:val="22"/>
          <w:lang w:val="pl-PL"/>
        </w:rPr>
        <w:t xml:space="preserve"> </w:t>
      </w:r>
      <w:r w:rsidRPr="00B0704E">
        <w:rPr>
          <w:rFonts w:ascii="Times New Roman" w:hAnsi="Times New Roman"/>
          <w:sz w:val="22"/>
          <w:szCs w:val="22"/>
          <w:lang w:val="pl-PL"/>
        </w:rPr>
        <w:t xml:space="preserve">Podstawą oceny pracownika są efekty jego pracy i rozwój osobisty. </w:t>
      </w:r>
      <w:r>
        <w:rPr>
          <w:rFonts w:ascii="Times New Roman" w:hAnsi="Times New Roman"/>
          <w:sz w:val="22"/>
          <w:szCs w:val="22"/>
          <w:lang w:val="pl-PL"/>
        </w:rPr>
        <w:t xml:space="preserve">Wśród Partnerów Deloitte znajduje się wiele osób, które zaczynały pracę w firmie od stanowisk praktykanckich. </w:t>
      </w:r>
      <w:r w:rsidRPr="00B0704E">
        <w:rPr>
          <w:rFonts w:ascii="Times New Roman" w:hAnsi="Times New Roman"/>
          <w:sz w:val="22"/>
          <w:szCs w:val="22"/>
          <w:lang w:val="pl-PL"/>
        </w:rPr>
        <w:t>Wysoko oceniana jest umiejętność budowania dobrych, profesjonalnych relacji z klientem, rzetelność i skuteczność działania.</w:t>
      </w:r>
      <w:r w:rsidRPr="00B0704E">
        <w:rPr>
          <w:rFonts w:ascii="Times New Roman" w:eastAsia="Times New Roman" w:hAnsi="Times New Roman"/>
          <w:sz w:val="22"/>
          <w:szCs w:val="22"/>
          <w:lang w:val="pl-PL" w:eastAsia="pl-PL"/>
        </w:rPr>
        <w:t xml:space="preserve"> </w:t>
      </w:r>
    </w:p>
    <w:p w14:paraId="5EAD0BD6" w14:textId="5A1C3180" w:rsidR="002F7E0D" w:rsidRPr="00B0704E" w:rsidRDefault="002F7E0D" w:rsidP="002F7E0D">
      <w:pPr>
        <w:tabs>
          <w:tab w:val="clear" w:pos="284"/>
          <w:tab w:val="clear" w:pos="567"/>
          <w:tab w:val="clear" w:pos="851"/>
          <w:tab w:val="clear" w:pos="1985"/>
          <w:tab w:val="clear" w:pos="3119"/>
          <w:tab w:val="clear" w:pos="4253"/>
          <w:tab w:val="clear" w:pos="7655"/>
        </w:tabs>
        <w:spacing w:line="240" w:lineRule="auto"/>
        <w:rPr>
          <w:rFonts w:ascii="Times New Roman" w:eastAsia="Times New Roman" w:hAnsi="Times New Roman"/>
          <w:sz w:val="22"/>
          <w:szCs w:val="22"/>
          <w:lang w:val="pl-PL" w:eastAsia="pl-PL"/>
        </w:rPr>
      </w:pPr>
      <w:r w:rsidRPr="00B0704E">
        <w:rPr>
          <w:rFonts w:ascii="Times New Roman" w:eastAsia="Times New Roman" w:hAnsi="Times New Roman"/>
          <w:i/>
          <w:sz w:val="22"/>
          <w:szCs w:val="22"/>
          <w:lang w:val="pl-PL" w:eastAsia="pl-PL"/>
        </w:rPr>
        <w:t xml:space="preserve">„Siłą naszej firmy jest dobrze skomponowany zespół indywidualności i nacisk na innowacyjność stosowanych przez nas rozwiązań biznesowych. To wszystko sprawia, że jesteśmy najszybciej rozwijającą się organizacją spośród firm doradztwa biznesowego. Naszą wiodącą pozycję potwierdzają liczne </w:t>
      </w:r>
      <w:r w:rsidR="00380693">
        <w:rPr>
          <w:rFonts w:ascii="Times New Roman" w:eastAsia="Times New Roman" w:hAnsi="Times New Roman"/>
          <w:i/>
          <w:sz w:val="22"/>
          <w:szCs w:val="22"/>
          <w:lang w:val="pl-PL" w:eastAsia="pl-PL"/>
        </w:rPr>
        <w:t xml:space="preserve">krajowe i </w:t>
      </w:r>
      <w:r w:rsidRPr="00B0704E">
        <w:rPr>
          <w:rFonts w:ascii="Times New Roman" w:eastAsia="Times New Roman" w:hAnsi="Times New Roman"/>
          <w:i/>
          <w:sz w:val="22"/>
          <w:szCs w:val="22"/>
          <w:lang w:val="pl-PL" w:eastAsia="pl-PL"/>
        </w:rPr>
        <w:t>międzynarodowe wyróżnienia”</w:t>
      </w:r>
      <w:r w:rsidRPr="00B0704E">
        <w:rPr>
          <w:rFonts w:ascii="Times New Roman" w:eastAsia="Times New Roman" w:hAnsi="Times New Roman"/>
          <w:sz w:val="22"/>
          <w:szCs w:val="22"/>
          <w:lang w:val="pl-PL" w:eastAsia="pl-PL"/>
        </w:rPr>
        <w:t xml:space="preserve"> – wyjaśnia </w:t>
      </w:r>
      <w:r w:rsidRPr="00B0704E">
        <w:rPr>
          <w:rFonts w:ascii="Times New Roman" w:eastAsia="Times New Roman" w:hAnsi="Times New Roman"/>
          <w:b/>
          <w:sz w:val="22"/>
          <w:szCs w:val="22"/>
          <w:lang w:val="pl-PL" w:eastAsia="pl-PL"/>
        </w:rPr>
        <w:t xml:space="preserve">Krzysztof Kwiecień, </w:t>
      </w:r>
      <w:r w:rsidRPr="00234B99">
        <w:rPr>
          <w:rFonts w:ascii="Times New Roman" w:eastAsia="Times New Roman" w:hAnsi="Times New Roman"/>
          <w:sz w:val="22"/>
          <w:szCs w:val="22"/>
          <w:lang w:val="pl-PL" w:eastAsia="pl-PL"/>
        </w:rPr>
        <w:t xml:space="preserve">Dyrektor </w:t>
      </w:r>
      <w:r w:rsidR="00E326F1">
        <w:rPr>
          <w:rFonts w:ascii="Times New Roman" w:eastAsia="Times New Roman" w:hAnsi="Times New Roman"/>
          <w:sz w:val="22"/>
          <w:szCs w:val="22"/>
          <w:lang w:val="pl-PL" w:eastAsia="pl-PL"/>
        </w:rPr>
        <w:t xml:space="preserve">ds. </w:t>
      </w:r>
      <w:r w:rsidR="00E363C7">
        <w:rPr>
          <w:rFonts w:ascii="Times New Roman" w:eastAsia="Times New Roman" w:hAnsi="Times New Roman"/>
          <w:sz w:val="22"/>
          <w:szCs w:val="22"/>
          <w:lang w:val="pl-PL" w:eastAsia="pl-PL"/>
        </w:rPr>
        <w:t>HR na Polskę i </w:t>
      </w:r>
      <w:r w:rsidRPr="00234B99">
        <w:rPr>
          <w:rFonts w:ascii="Times New Roman" w:eastAsia="Times New Roman" w:hAnsi="Times New Roman"/>
          <w:sz w:val="22"/>
          <w:szCs w:val="22"/>
          <w:lang w:val="pl-PL" w:eastAsia="pl-PL"/>
        </w:rPr>
        <w:t>Europę</w:t>
      </w:r>
      <w:r w:rsidR="00E326F1">
        <w:rPr>
          <w:rFonts w:ascii="Times New Roman" w:eastAsia="Times New Roman" w:hAnsi="Times New Roman"/>
          <w:sz w:val="22"/>
          <w:szCs w:val="22"/>
          <w:lang w:val="pl-PL" w:eastAsia="pl-PL"/>
        </w:rPr>
        <w:t xml:space="preserve"> Środkową</w:t>
      </w:r>
      <w:r w:rsidR="00086521">
        <w:rPr>
          <w:rFonts w:ascii="Times New Roman" w:eastAsia="Times New Roman" w:hAnsi="Times New Roman"/>
          <w:sz w:val="22"/>
          <w:szCs w:val="22"/>
          <w:lang w:val="pl-PL" w:eastAsia="pl-PL"/>
        </w:rPr>
        <w:t xml:space="preserve"> Deloitte</w:t>
      </w:r>
      <w:r w:rsidR="00E326F1">
        <w:rPr>
          <w:rFonts w:ascii="Times New Roman" w:eastAsia="Times New Roman" w:hAnsi="Times New Roman"/>
          <w:sz w:val="22"/>
          <w:szCs w:val="22"/>
          <w:lang w:val="pl-PL" w:eastAsia="pl-PL"/>
        </w:rPr>
        <w:t>.</w:t>
      </w:r>
    </w:p>
    <w:p w14:paraId="583D9147" w14:textId="77777777" w:rsidR="002F7E0D" w:rsidRDefault="002F7E0D" w:rsidP="009F765A">
      <w:pPr>
        <w:tabs>
          <w:tab w:val="clear" w:pos="284"/>
          <w:tab w:val="clear" w:pos="567"/>
          <w:tab w:val="clear" w:pos="851"/>
          <w:tab w:val="clear" w:pos="1985"/>
          <w:tab w:val="clear" w:pos="3119"/>
          <w:tab w:val="clear" w:pos="4253"/>
          <w:tab w:val="clear" w:pos="7655"/>
        </w:tabs>
        <w:spacing w:line="240" w:lineRule="auto"/>
        <w:rPr>
          <w:rFonts w:ascii="Times New Roman" w:hAnsi="Times New Roman"/>
          <w:color w:val="000000"/>
          <w:sz w:val="22"/>
          <w:szCs w:val="22"/>
          <w:lang w:val="pl-PL"/>
        </w:rPr>
      </w:pPr>
    </w:p>
    <w:p w14:paraId="44E33F7E" w14:textId="77777777" w:rsidR="00477FE6" w:rsidRDefault="009F765A" w:rsidP="00477FE6">
      <w:pPr>
        <w:tabs>
          <w:tab w:val="clear" w:pos="284"/>
          <w:tab w:val="clear" w:pos="567"/>
          <w:tab w:val="clear" w:pos="851"/>
          <w:tab w:val="clear" w:pos="1985"/>
          <w:tab w:val="clear" w:pos="3119"/>
          <w:tab w:val="clear" w:pos="4253"/>
          <w:tab w:val="clear" w:pos="7655"/>
        </w:tabs>
        <w:spacing w:line="240" w:lineRule="auto"/>
        <w:rPr>
          <w:rFonts w:ascii="Times New Roman" w:eastAsia="Times New Roman" w:hAnsi="Times New Roman"/>
          <w:sz w:val="22"/>
          <w:szCs w:val="22"/>
          <w:lang w:val="pl-PL" w:eastAsia="pl-PL"/>
        </w:rPr>
      </w:pPr>
      <w:r w:rsidRPr="007C6BA7">
        <w:rPr>
          <w:rFonts w:ascii="Times New Roman" w:hAnsi="Times New Roman"/>
          <w:color w:val="000000"/>
          <w:sz w:val="22"/>
          <w:szCs w:val="22"/>
          <w:lang w:val="pl-PL"/>
        </w:rPr>
        <w:t xml:space="preserve">Chętni kandydaci, którzy mają zdolności analityczne i </w:t>
      </w:r>
      <w:r w:rsidR="004735B7" w:rsidRPr="007C6BA7">
        <w:rPr>
          <w:rFonts w:ascii="Times New Roman" w:hAnsi="Times New Roman"/>
          <w:color w:val="000000"/>
          <w:sz w:val="22"/>
          <w:szCs w:val="22"/>
          <w:lang w:val="pl-PL"/>
        </w:rPr>
        <w:t>chcą się rozwijać</w:t>
      </w:r>
      <w:r w:rsidR="00380693" w:rsidRPr="007C6BA7">
        <w:rPr>
          <w:rFonts w:ascii="Times New Roman" w:hAnsi="Times New Roman"/>
          <w:color w:val="000000"/>
          <w:sz w:val="22"/>
          <w:szCs w:val="22"/>
          <w:lang w:val="pl-PL"/>
        </w:rPr>
        <w:t xml:space="preserve"> w wybranych kierunkach</w:t>
      </w:r>
      <w:r w:rsidRPr="007C6BA7">
        <w:rPr>
          <w:rFonts w:ascii="Times New Roman" w:hAnsi="Times New Roman"/>
          <w:color w:val="000000"/>
          <w:sz w:val="22"/>
          <w:szCs w:val="22"/>
          <w:lang w:val="pl-PL"/>
        </w:rPr>
        <w:t xml:space="preserve">, powinni wysłać swoje aplikacje do 10 kwietnia br. za pośrednictwem strony </w:t>
      </w:r>
      <w:r w:rsidR="00312B25" w:rsidRPr="000A2E90">
        <w:rPr>
          <w:rFonts w:ascii="Times New Roman" w:hAnsi="Times New Roman"/>
          <w:sz w:val="22"/>
          <w:szCs w:val="22"/>
          <w:lang w:val="pl-PL"/>
        </w:rPr>
        <w:t>kari</w:t>
      </w:r>
      <w:r w:rsidR="00312B25" w:rsidRPr="00E363C7">
        <w:rPr>
          <w:rFonts w:ascii="Times New Roman" w:eastAsia="Times New Roman" w:hAnsi="Times New Roman"/>
          <w:sz w:val="22"/>
          <w:szCs w:val="22"/>
          <w:lang w:val="pl-PL" w:eastAsia="pl-PL"/>
        </w:rPr>
        <w:t>era.</w:t>
      </w:r>
      <w:r w:rsidR="00E363C7" w:rsidRPr="00E363C7">
        <w:rPr>
          <w:rFonts w:ascii="Times New Roman" w:eastAsia="Times New Roman" w:hAnsi="Times New Roman"/>
          <w:sz w:val="22"/>
          <w:szCs w:val="22"/>
          <w:lang w:val="pl-PL" w:eastAsia="pl-PL"/>
        </w:rPr>
        <w:t>deloitte.pl</w:t>
      </w:r>
      <w:r w:rsidR="00E363C7">
        <w:rPr>
          <w:rFonts w:ascii="Times New Roman" w:eastAsia="Times New Roman" w:hAnsi="Times New Roman"/>
          <w:sz w:val="22"/>
          <w:szCs w:val="22"/>
          <w:lang w:val="pl-PL" w:eastAsia="pl-PL"/>
        </w:rPr>
        <w:t>.</w:t>
      </w:r>
      <w:r w:rsidR="00001E54" w:rsidRPr="007C6BA7">
        <w:rPr>
          <w:rFonts w:ascii="Times New Roman" w:eastAsia="Times New Roman" w:hAnsi="Times New Roman"/>
          <w:sz w:val="22"/>
          <w:szCs w:val="22"/>
          <w:lang w:val="pl-PL" w:eastAsia="pl-PL"/>
        </w:rPr>
        <w:t xml:space="preserve"> Zgłaszać się mogą studenci i </w:t>
      </w:r>
      <w:r w:rsidRPr="007C6BA7">
        <w:rPr>
          <w:rFonts w:ascii="Times New Roman" w:eastAsia="Times New Roman" w:hAnsi="Times New Roman"/>
          <w:sz w:val="22"/>
          <w:szCs w:val="22"/>
          <w:lang w:val="pl-PL" w:eastAsia="pl-PL"/>
        </w:rPr>
        <w:t>absolwenci przede wszystkim kierunków biznesowych, e</w:t>
      </w:r>
      <w:r w:rsidR="00001E54" w:rsidRPr="007C6BA7">
        <w:rPr>
          <w:rFonts w:ascii="Times New Roman" w:eastAsia="Times New Roman" w:hAnsi="Times New Roman"/>
          <w:sz w:val="22"/>
          <w:szCs w:val="22"/>
          <w:lang w:val="pl-PL" w:eastAsia="pl-PL"/>
        </w:rPr>
        <w:t>konomicznych, informatycznych i </w:t>
      </w:r>
      <w:r w:rsidRPr="007C6BA7">
        <w:rPr>
          <w:rFonts w:ascii="Times New Roman" w:eastAsia="Times New Roman" w:hAnsi="Times New Roman"/>
          <w:sz w:val="22"/>
          <w:szCs w:val="22"/>
          <w:lang w:val="pl-PL" w:eastAsia="pl-PL"/>
        </w:rPr>
        <w:t>matematycznych, technicznych oraz prawa i administracji. Niezależne od kierunku studiów, najważniejsze są jednak umieję</w:t>
      </w:r>
      <w:r w:rsidR="00282CE2" w:rsidRPr="007C6BA7">
        <w:rPr>
          <w:rFonts w:ascii="Times New Roman" w:eastAsia="Times New Roman" w:hAnsi="Times New Roman"/>
          <w:sz w:val="22"/>
          <w:szCs w:val="22"/>
          <w:lang w:val="pl-PL" w:eastAsia="pl-PL"/>
        </w:rPr>
        <w:t xml:space="preserve">tności analitycznego myślenia, </w:t>
      </w:r>
      <w:r w:rsidRPr="007C6BA7">
        <w:rPr>
          <w:rFonts w:ascii="Times New Roman" w:eastAsia="Times New Roman" w:hAnsi="Times New Roman"/>
          <w:sz w:val="22"/>
          <w:szCs w:val="22"/>
          <w:lang w:val="pl-PL" w:eastAsia="pl-PL"/>
        </w:rPr>
        <w:t xml:space="preserve">pracy w zespole, dobra znajomość języka angielskiego, chęć uczenia się, innowacyjne podejście i predyspozycje przywódcze. Rekrutacja jest kilkuetapowa i obejmuje, m.in.: testy online, kilkugodzinne </w:t>
      </w:r>
      <w:proofErr w:type="spellStart"/>
      <w:r w:rsidR="00380693" w:rsidRPr="007C6BA7">
        <w:rPr>
          <w:rFonts w:ascii="Times New Roman" w:eastAsia="Times New Roman" w:hAnsi="Times New Roman"/>
          <w:sz w:val="22"/>
          <w:szCs w:val="22"/>
          <w:lang w:val="pl-PL" w:eastAsia="pl-PL"/>
        </w:rPr>
        <w:t>assessment</w:t>
      </w:r>
      <w:proofErr w:type="spellEnd"/>
      <w:r w:rsidR="00380693" w:rsidRPr="007C6BA7">
        <w:rPr>
          <w:rFonts w:ascii="Times New Roman" w:eastAsia="Times New Roman" w:hAnsi="Times New Roman"/>
          <w:sz w:val="22"/>
          <w:szCs w:val="22"/>
          <w:lang w:val="pl-PL" w:eastAsia="pl-PL"/>
        </w:rPr>
        <w:t xml:space="preserve"> </w:t>
      </w:r>
      <w:proofErr w:type="spellStart"/>
      <w:r w:rsidR="00380693" w:rsidRPr="007C6BA7">
        <w:rPr>
          <w:rFonts w:ascii="Times New Roman" w:eastAsia="Times New Roman" w:hAnsi="Times New Roman"/>
          <w:sz w:val="22"/>
          <w:szCs w:val="22"/>
          <w:lang w:val="pl-PL" w:eastAsia="pl-PL"/>
        </w:rPr>
        <w:t>center</w:t>
      </w:r>
      <w:proofErr w:type="spellEnd"/>
      <w:r w:rsidR="00380693" w:rsidRPr="007C6BA7">
        <w:rPr>
          <w:rFonts w:ascii="Times New Roman" w:eastAsia="Times New Roman" w:hAnsi="Times New Roman"/>
          <w:sz w:val="22"/>
          <w:szCs w:val="22"/>
          <w:lang w:val="pl-PL" w:eastAsia="pl-PL"/>
        </w:rPr>
        <w:t xml:space="preserve"> </w:t>
      </w:r>
      <w:r w:rsidRPr="007C6BA7">
        <w:rPr>
          <w:rFonts w:ascii="Times New Roman" w:eastAsia="Times New Roman" w:hAnsi="Times New Roman"/>
          <w:sz w:val="22"/>
          <w:szCs w:val="22"/>
          <w:lang w:val="pl-PL" w:eastAsia="pl-PL"/>
        </w:rPr>
        <w:t xml:space="preserve">weryfikujące </w:t>
      </w:r>
      <w:r w:rsidR="00380693" w:rsidRPr="007C6BA7">
        <w:rPr>
          <w:rFonts w:ascii="Times New Roman" w:eastAsia="Times New Roman" w:hAnsi="Times New Roman"/>
          <w:sz w:val="22"/>
          <w:szCs w:val="22"/>
          <w:lang w:val="pl-PL" w:eastAsia="pl-PL"/>
        </w:rPr>
        <w:t xml:space="preserve">kompetencje </w:t>
      </w:r>
      <w:r w:rsidRPr="007C6BA7">
        <w:rPr>
          <w:rFonts w:ascii="Times New Roman" w:eastAsia="Times New Roman" w:hAnsi="Times New Roman"/>
          <w:sz w:val="22"/>
          <w:szCs w:val="22"/>
          <w:lang w:val="pl-PL" w:eastAsia="pl-PL"/>
        </w:rPr>
        <w:t xml:space="preserve">kandydatów oraz rozmowę kwalifikacyjną. </w:t>
      </w:r>
    </w:p>
    <w:p w14:paraId="0A4B2877" w14:textId="77777777" w:rsidR="00477FE6" w:rsidRDefault="00477FE6" w:rsidP="00477FE6">
      <w:pPr>
        <w:tabs>
          <w:tab w:val="clear" w:pos="284"/>
          <w:tab w:val="clear" w:pos="567"/>
          <w:tab w:val="clear" w:pos="851"/>
          <w:tab w:val="clear" w:pos="1985"/>
          <w:tab w:val="clear" w:pos="3119"/>
          <w:tab w:val="clear" w:pos="4253"/>
          <w:tab w:val="clear" w:pos="7655"/>
        </w:tabs>
        <w:spacing w:line="240" w:lineRule="auto"/>
        <w:rPr>
          <w:rFonts w:ascii="Times New Roman" w:eastAsia="Times New Roman" w:hAnsi="Times New Roman"/>
          <w:sz w:val="22"/>
          <w:szCs w:val="22"/>
          <w:lang w:val="pl-PL" w:eastAsia="pl-PL"/>
        </w:rPr>
      </w:pPr>
    </w:p>
    <w:p w14:paraId="79358A32" w14:textId="5D07AB80" w:rsidR="00C75AE2" w:rsidRPr="00477FE6" w:rsidRDefault="009F765A" w:rsidP="00477FE6">
      <w:pPr>
        <w:tabs>
          <w:tab w:val="clear" w:pos="284"/>
          <w:tab w:val="clear" w:pos="567"/>
          <w:tab w:val="clear" w:pos="851"/>
          <w:tab w:val="clear" w:pos="1985"/>
          <w:tab w:val="clear" w:pos="3119"/>
          <w:tab w:val="clear" w:pos="4253"/>
          <w:tab w:val="clear" w:pos="7655"/>
        </w:tabs>
        <w:spacing w:line="240" w:lineRule="auto"/>
        <w:rPr>
          <w:rFonts w:ascii="Times New Roman" w:eastAsia="Times New Roman" w:hAnsi="Times New Roman"/>
          <w:sz w:val="22"/>
          <w:szCs w:val="22"/>
          <w:lang w:val="pl-PL" w:eastAsia="pl-PL"/>
        </w:rPr>
      </w:pPr>
      <w:r w:rsidRPr="00B0704E">
        <w:rPr>
          <w:rFonts w:ascii="Times New Roman" w:hAnsi="Times New Roman"/>
          <w:b/>
          <w:color w:val="000000"/>
          <w:sz w:val="22"/>
          <w:szCs w:val="22"/>
          <w:lang w:val="pl-PL"/>
        </w:rPr>
        <w:t>Osoby zainteresowane technologią</w:t>
      </w:r>
      <w:r w:rsidRPr="00B0704E">
        <w:rPr>
          <w:rFonts w:ascii="Times New Roman" w:hAnsi="Times New Roman"/>
          <w:color w:val="000000"/>
          <w:sz w:val="22"/>
          <w:szCs w:val="22"/>
          <w:lang w:val="pl-PL"/>
        </w:rPr>
        <w:t xml:space="preserve"> mogą znaleźć zatrudnienie w dziale Konsultingu, który w ostatnich latach mocno rozwija kilka innowacyjnych </w:t>
      </w:r>
      <w:r w:rsidR="00380693">
        <w:rPr>
          <w:rFonts w:ascii="Times New Roman" w:hAnsi="Times New Roman"/>
          <w:color w:val="000000"/>
          <w:sz w:val="22"/>
          <w:szCs w:val="22"/>
          <w:lang w:val="pl-PL"/>
        </w:rPr>
        <w:t>kierunków</w:t>
      </w:r>
      <w:r w:rsidR="00380693" w:rsidRPr="00B0704E">
        <w:rPr>
          <w:rFonts w:ascii="Times New Roman" w:hAnsi="Times New Roman"/>
          <w:color w:val="000000"/>
          <w:sz w:val="22"/>
          <w:szCs w:val="22"/>
          <w:lang w:val="pl-PL"/>
        </w:rPr>
        <w:t xml:space="preserve"> </w:t>
      </w:r>
      <w:r w:rsidRPr="00B0704E">
        <w:rPr>
          <w:rFonts w:ascii="Times New Roman" w:hAnsi="Times New Roman"/>
          <w:color w:val="000000"/>
          <w:sz w:val="22"/>
          <w:szCs w:val="22"/>
          <w:lang w:val="pl-PL"/>
        </w:rPr>
        <w:t xml:space="preserve">związanych z </w:t>
      </w:r>
      <w:r w:rsidR="00234B99">
        <w:rPr>
          <w:rFonts w:ascii="Times New Roman" w:hAnsi="Times New Roman"/>
          <w:color w:val="000000"/>
          <w:sz w:val="22"/>
          <w:szCs w:val="22"/>
          <w:lang w:val="pl-PL"/>
        </w:rPr>
        <w:t>tym obszarem</w:t>
      </w:r>
      <w:r w:rsidRPr="00B0704E">
        <w:rPr>
          <w:rFonts w:ascii="Times New Roman" w:hAnsi="Times New Roman"/>
          <w:color w:val="000000"/>
          <w:sz w:val="22"/>
          <w:szCs w:val="22"/>
          <w:lang w:val="pl-PL"/>
        </w:rPr>
        <w:t xml:space="preserve">: </w:t>
      </w:r>
      <w:proofErr w:type="spellStart"/>
      <w:r w:rsidRPr="00B0704E">
        <w:rPr>
          <w:rFonts w:ascii="Times New Roman" w:hAnsi="Times New Roman"/>
          <w:color w:val="000000"/>
          <w:sz w:val="22"/>
          <w:szCs w:val="22"/>
          <w:lang w:val="pl-PL"/>
        </w:rPr>
        <w:t>Finevare</w:t>
      </w:r>
      <w:proofErr w:type="spellEnd"/>
      <w:r w:rsidRPr="00B0704E">
        <w:rPr>
          <w:rFonts w:ascii="Times New Roman" w:hAnsi="Times New Roman"/>
          <w:color w:val="000000"/>
          <w:sz w:val="22"/>
          <w:szCs w:val="22"/>
          <w:lang w:val="pl-PL"/>
        </w:rPr>
        <w:t xml:space="preserve"> (narzędzie </w:t>
      </w:r>
      <w:r w:rsidRPr="00B0704E">
        <w:rPr>
          <w:rFonts w:ascii="Times New Roman" w:hAnsi="Times New Roman"/>
          <w:color w:val="000000"/>
          <w:sz w:val="22"/>
          <w:szCs w:val="22"/>
          <w:lang w:val="pl-PL"/>
        </w:rPr>
        <w:lastRenderedPageBreak/>
        <w:t xml:space="preserve">do wyceny </w:t>
      </w:r>
      <w:r w:rsidR="00216BCF">
        <w:rPr>
          <w:rFonts w:ascii="Times New Roman" w:hAnsi="Times New Roman"/>
          <w:color w:val="000000"/>
          <w:sz w:val="22"/>
          <w:szCs w:val="22"/>
          <w:lang w:val="pl-PL"/>
        </w:rPr>
        <w:t xml:space="preserve">rezerw </w:t>
      </w:r>
      <w:r w:rsidRPr="00B0704E">
        <w:rPr>
          <w:rFonts w:ascii="Times New Roman" w:hAnsi="Times New Roman"/>
          <w:color w:val="000000"/>
          <w:sz w:val="22"/>
          <w:szCs w:val="22"/>
          <w:lang w:val="pl-PL"/>
        </w:rPr>
        <w:t>wg MSSF o</w:t>
      </w:r>
      <w:r w:rsidR="00282CE2">
        <w:rPr>
          <w:rFonts w:ascii="Times New Roman" w:hAnsi="Times New Roman"/>
          <w:color w:val="000000"/>
          <w:sz w:val="22"/>
          <w:szCs w:val="22"/>
          <w:lang w:val="pl-PL"/>
        </w:rPr>
        <w:t xml:space="preserve">raz analizy ryzyka kredytowego), </w:t>
      </w:r>
      <w:proofErr w:type="spellStart"/>
      <w:r w:rsidRPr="00001E54">
        <w:rPr>
          <w:rFonts w:ascii="Times New Roman" w:hAnsi="Times New Roman"/>
          <w:sz w:val="22"/>
          <w:szCs w:val="22"/>
          <w:shd w:val="clear" w:color="auto" w:fill="FFFFFF"/>
          <w:lang w:val="pl-PL"/>
        </w:rPr>
        <w:t>Exante</w:t>
      </w:r>
      <w:proofErr w:type="spellEnd"/>
      <w:r w:rsidRPr="00001E54">
        <w:rPr>
          <w:rFonts w:ascii="Times New Roman" w:hAnsi="Times New Roman"/>
          <w:sz w:val="22"/>
          <w:szCs w:val="22"/>
          <w:shd w:val="clear" w:color="auto" w:fill="FFFFFF"/>
          <w:lang w:val="pl-PL"/>
        </w:rPr>
        <w:t xml:space="preserve"> (zintegrowany system zarzadzan</w:t>
      </w:r>
      <w:r w:rsidR="00C75AE2" w:rsidRPr="00001E54">
        <w:rPr>
          <w:rFonts w:ascii="Times New Roman" w:hAnsi="Times New Roman"/>
          <w:sz w:val="22"/>
          <w:szCs w:val="22"/>
          <w:shd w:val="clear" w:color="auto" w:fill="FFFFFF"/>
          <w:lang w:val="pl-PL"/>
        </w:rPr>
        <w:t xml:space="preserve">ia ryzykiem), </w:t>
      </w:r>
      <w:r w:rsidR="00AC0407" w:rsidRPr="00001E54">
        <w:rPr>
          <w:rFonts w:ascii="Times New Roman" w:hAnsi="Times New Roman"/>
          <w:sz w:val="22"/>
          <w:szCs w:val="22"/>
          <w:shd w:val="clear" w:color="auto" w:fill="FFFFFF"/>
          <w:lang w:val="pl-PL"/>
        </w:rPr>
        <w:t>T24 (system</w:t>
      </w:r>
      <w:r w:rsidR="00C75AE2" w:rsidRPr="00001E54">
        <w:rPr>
          <w:rFonts w:ascii="Times New Roman" w:hAnsi="Times New Roman"/>
          <w:sz w:val="22"/>
          <w:szCs w:val="22"/>
          <w:shd w:val="clear" w:color="auto" w:fill="FFFFFF"/>
          <w:lang w:val="pl-PL"/>
        </w:rPr>
        <w:t xml:space="preserve"> narzędzi dla banków</w:t>
      </w:r>
      <w:r w:rsidR="00905C54" w:rsidRPr="00001E54">
        <w:rPr>
          <w:rFonts w:ascii="Times New Roman" w:hAnsi="Times New Roman"/>
          <w:sz w:val="22"/>
          <w:szCs w:val="22"/>
          <w:shd w:val="clear" w:color="auto" w:fill="FFFFFF"/>
          <w:lang w:val="pl-PL"/>
        </w:rPr>
        <w:t xml:space="preserve"> firmy </w:t>
      </w:r>
      <w:proofErr w:type="spellStart"/>
      <w:r w:rsidR="00905C54" w:rsidRPr="00001E54">
        <w:rPr>
          <w:rFonts w:ascii="Times New Roman" w:hAnsi="Times New Roman"/>
          <w:sz w:val="22"/>
          <w:szCs w:val="22"/>
          <w:shd w:val="clear" w:color="auto" w:fill="FFFFFF"/>
          <w:lang w:val="pl-PL"/>
        </w:rPr>
        <w:t>Temenos</w:t>
      </w:r>
      <w:proofErr w:type="spellEnd"/>
      <w:r w:rsidR="00AC0407" w:rsidRPr="00001E54">
        <w:rPr>
          <w:rFonts w:ascii="Times New Roman" w:hAnsi="Times New Roman"/>
          <w:sz w:val="22"/>
          <w:szCs w:val="22"/>
          <w:shd w:val="clear" w:color="auto" w:fill="FFFFFF"/>
          <w:lang w:val="pl-PL"/>
        </w:rPr>
        <w:t xml:space="preserve">, </w:t>
      </w:r>
      <w:r w:rsidR="00905C54" w:rsidRPr="00001E54">
        <w:rPr>
          <w:rFonts w:ascii="Times New Roman" w:hAnsi="Times New Roman"/>
          <w:sz w:val="22"/>
          <w:szCs w:val="22"/>
          <w:shd w:val="clear" w:color="auto" w:fill="FFFFFF"/>
          <w:lang w:val="pl-PL"/>
        </w:rPr>
        <w:t>której</w:t>
      </w:r>
      <w:r w:rsidR="00C75AE2" w:rsidRPr="00001E54">
        <w:rPr>
          <w:rFonts w:ascii="Times New Roman" w:hAnsi="Times New Roman"/>
          <w:sz w:val="22"/>
          <w:szCs w:val="22"/>
          <w:shd w:val="clear" w:color="auto" w:fill="FFFFFF"/>
          <w:lang w:val="pl-PL"/>
        </w:rPr>
        <w:t xml:space="preserve"> Deloitte</w:t>
      </w:r>
      <w:r w:rsidR="00AC0407" w:rsidRPr="00001E54">
        <w:rPr>
          <w:rFonts w:ascii="Times New Roman" w:hAnsi="Times New Roman"/>
          <w:sz w:val="22"/>
          <w:szCs w:val="22"/>
          <w:shd w:val="clear" w:color="auto" w:fill="FFFFFF"/>
          <w:lang w:val="pl-PL"/>
        </w:rPr>
        <w:t xml:space="preserve"> jest głównym partnerem </w:t>
      </w:r>
      <w:r w:rsidR="00C75AE2" w:rsidRPr="00001E54">
        <w:rPr>
          <w:rFonts w:ascii="Times New Roman" w:hAnsi="Times New Roman"/>
          <w:sz w:val="22"/>
          <w:szCs w:val="22"/>
          <w:shd w:val="clear" w:color="auto" w:fill="FFFFFF"/>
          <w:lang w:val="pl-PL"/>
        </w:rPr>
        <w:t xml:space="preserve">technologicznym i biznesowym) oraz </w:t>
      </w:r>
      <w:proofErr w:type="spellStart"/>
      <w:r w:rsidRPr="00001E54">
        <w:rPr>
          <w:rFonts w:ascii="Times New Roman" w:hAnsi="Times New Roman"/>
          <w:sz w:val="22"/>
          <w:szCs w:val="22"/>
          <w:shd w:val="clear" w:color="auto" w:fill="FFFFFF"/>
          <w:lang w:val="pl-PL"/>
        </w:rPr>
        <w:t>Salesforce</w:t>
      </w:r>
      <w:proofErr w:type="spellEnd"/>
      <w:r w:rsidRPr="00001E54">
        <w:rPr>
          <w:rFonts w:ascii="Times New Roman" w:hAnsi="Times New Roman"/>
          <w:sz w:val="22"/>
          <w:szCs w:val="22"/>
          <w:shd w:val="clear" w:color="auto" w:fill="FFFFFF"/>
          <w:lang w:val="pl-PL"/>
        </w:rPr>
        <w:t xml:space="preserve"> </w:t>
      </w:r>
      <w:r w:rsidRPr="00B0704E">
        <w:rPr>
          <w:rFonts w:ascii="Times New Roman" w:hAnsi="Times New Roman"/>
          <w:color w:val="333333"/>
          <w:sz w:val="22"/>
          <w:szCs w:val="22"/>
          <w:shd w:val="clear" w:color="auto" w:fill="FFFFFF"/>
          <w:lang w:val="pl-PL"/>
        </w:rPr>
        <w:t xml:space="preserve">i SAP. </w:t>
      </w:r>
      <w:r w:rsidRPr="00B0704E">
        <w:rPr>
          <w:rFonts w:ascii="Times New Roman" w:hAnsi="Times New Roman"/>
          <w:color w:val="000000"/>
          <w:sz w:val="22"/>
          <w:szCs w:val="22"/>
          <w:lang w:val="pl-PL"/>
        </w:rPr>
        <w:t>Taka opcja może być szczególnie interesująca dla studentów kierunków technicznych, inżynieryjnych, matematyczny</w:t>
      </w:r>
      <w:r w:rsidR="00001E54">
        <w:rPr>
          <w:rFonts w:ascii="Times New Roman" w:hAnsi="Times New Roman"/>
          <w:color w:val="000000"/>
          <w:sz w:val="22"/>
          <w:szCs w:val="22"/>
          <w:lang w:val="pl-PL"/>
        </w:rPr>
        <w:t>ch, informatycznych i </w:t>
      </w:r>
      <w:r w:rsidRPr="00B0704E">
        <w:rPr>
          <w:rFonts w:ascii="Times New Roman" w:hAnsi="Times New Roman"/>
          <w:color w:val="000000"/>
          <w:sz w:val="22"/>
          <w:szCs w:val="22"/>
          <w:lang w:val="pl-PL"/>
        </w:rPr>
        <w:t xml:space="preserve">ekonometrycznych. Silną odnogą Konsultingu jest także Deloitte Digital - agencja marketingowa </w:t>
      </w:r>
      <w:r w:rsidR="00733F30">
        <w:rPr>
          <w:rFonts w:ascii="Times New Roman" w:hAnsi="Times New Roman"/>
          <w:color w:val="000000"/>
          <w:sz w:val="22"/>
          <w:szCs w:val="22"/>
          <w:lang w:val="pl-PL"/>
        </w:rPr>
        <w:t xml:space="preserve">wzbogacająca </w:t>
      </w:r>
      <w:r w:rsidRPr="00B0704E">
        <w:rPr>
          <w:rFonts w:ascii="Times New Roman" w:hAnsi="Times New Roman"/>
          <w:color w:val="000000"/>
          <w:sz w:val="22"/>
          <w:szCs w:val="22"/>
          <w:lang w:val="pl-PL"/>
        </w:rPr>
        <w:t>biznes o innowacyjne kampanie marketingowe, strategie, desi</w:t>
      </w:r>
      <w:r w:rsidR="00001E54">
        <w:rPr>
          <w:rFonts w:ascii="Times New Roman" w:hAnsi="Times New Roman"/>
          <w:color w:val="000000"/>
          <w:sz w:val="22"/>
          <w:szCs w:val="22"/>
          <w:lang w:val="pl-PL"/>
        </w:rPr>
        <w:t xml:space="preserve">gn </w:t>
      </w:r>
      <w:proofErr w:type="spellStart"/>
      <w:r w:rsidR="00001E54">
        <w:rPr>
          <w:rFonts w:ascii="Times New Roman" w:hAnsi="Times New Roman"/>
          <w:color w:val="000000"/>
          <w:sz w:val="22"/>
          <w:szCs w:val="22"/>
          <w:lang w:val="pl-PL"/>
        </w:rPr>
        <w:t>thinking</w:t>
      </w:r>
      <w:proofErr w:type="spellEnd"/>
      <w:r w:rsidR="00001E54">
        <w:rPr>
          <w:rFonts w:ascii="Times New Roman" w:hAnsi="Times New Roman"/>
          <w:color w:val="000000"/>
          <w:sz w:val="22"/>
          <w:szCs w:val="22"/>
          <w:lang w:val="pl-PL"/>
        </w:rPr>
        <w:t>, studio graficzne i </w:t>
      </w:r>
      <w:r w:rsidRPr="00B0704E">
        <w:rPr>
          <w:rFonts w:ascii="Times New Roman" w:hAnsi="Times New Roman"/>
          <w:color w:val="000000"/>
          <w:sz w:val="22"/>
          <w:szCs w:val="22"/>
          <w:lang w:val="pl-PL"/>
        </w:rPr>
        <w:t xml:space="preserve">inne obszary wspierające budowę marki </w:t>
      </w:r>
      <w:r w:rsidR="00282CE2">
        <w:rPr>
          <w:rFonts w:ascii="Times New Roman" w:hAnsi="Times New Roman"/>
          <w:color w:val="000000"/>
          <w:sz w:val="22"/>
          <w:szCs w:val="22"/>
          <w:lang w:val="pl-PL"/>
        </w:rPr>
        <w:t>w świecie cyfrowym</w:t>
      </w:r>
      <w:r w:rsidR="004F4B57">
        <w:rPr>
          <w:rFonts w:ascii="Times New Roman" w:hAnsi="Times New Roman"/>
          <w:color w:val="000000"/>
          <w:sz w:val="22"/>
          <w:szCs w:val="22"/>
          <w:lang w:val="pl-PL"/>
        </w:rPr>
        <w:t>.</w:t>
      </w:r>
    </w:p>
    <w:p w14:paraId="53A2D4D3" w14:textId="77777777" w:rsidR="002F7E0D" w:rsidRDefault="002F7E0D" w:rsidP="00461F5E">
      <w:pPr>
        <w:spacing w:line="240" w:lineRule="auto"/>
        <w:rPr>
          <w:rFonts w:ascii="Times New Roman" w:hAnsi="Times New Roman"/>
          <w:color w:val="000000"/>
          <w:sz w:val="22"/>
          <w:szCs w:val="22"/>
          <w:lang w:val="pl-PL"/>
        </w:rPr>
      </w:pPr>
    </w:p>
    <w:p w14:paraId="3D085442" w14:textId="09814053" w:rsidR="00C75AE2" w:rsidRDefault="00C75AE2" w:rsidP="00477FE6">
      <w:pPr>
        <w:spacing w:line="240" w:lineRule="auto"/>
        <w:rPr>
          <w:rFonts w:ascii="Times New Roman" w:hAnsi="Times New Roman"/>
          <w:color w:val="000000"/>
          <w:sz w:val="22"/>
          <w:szCs w:val="22"/>
          <w:lang w:val="pl-PL"/>
        </w:rPr>
      </w:pPr>
      <w:r>
        <w:rPr>
          <w:rFonts w:ascii="Times New Roman" w:hAnsi="Times New Roman"/>
          <w:color w:val="000000"/>
          <w:sz w:val="22"/>
          <w:szCs w:val="22"/>
          <w:lang w:val="pl-PL"/>
        </w:rPr>
        <w:t xml:space="preserve">Z kolei zespół </w:t>
      </w:r>
      <w:proofErr w:type="spellStart"/>
      <w:r w:rsidR="00CE354B">
        <w:rPr>
          <w:rFonts w:ascii="Times New Roman" w:hAnsi="Times New Roman"/>
          <w:color w:val="000000"/>
          <w:sz w:val="22"/>
          <w:szCs w:val="22"/>
          <w:lang w:val="pl-PL"/>
        </w:rPr>
        <w:t>Sustainability</w:t>
      </w:r>
      <w:proofErr w:type="spellEnd"/>
      <w:r w:rsidR="00312B25">
        <w:rPr>
          <w:rFonts w:ascii="Times New Roman" w:hAnsi="Times New Roman"/>
          <w:color w:val="000000"/>
          <w:sz w:val="22"/>
          <w:szCs w:val="22"/>
          <w:lang w:val="pl-PL"/>
        </w:rPr>
        <w:t xml:space="preserve"> Consulting</w:t>
      </w:r>
      <w:r w:rsidR="00CE354B">
        <w:rPr>
          <w:rFonts w:ascii="Times New Roman" w:hAnsi="Times New Roman"/>
          <w:color w:val="000000"/>
          <w:sz w:val="22"/>
          <w:szCs w:val="22"/>
          <w:lang w:val="pl-PL"/>
        </w:rPr>
        <w:t xml:space="preserve"> </w:t>
      </w:r>
      <w:r w:rsidR="00905C54">
        <w:rPr>
          <w:rFonts w:ascii="Times New Roman" w:hAnsi="Times New Roman"/>
          <w:color w:val="000000"/>
          <w:sz w:val="22"/>
          <w:szCs w:val="22"/>
          <w:lang w:val="pl-PL"/>
        </w:rPr>
        <w:t>pracuje</w:t>
      </w:r>
      <w:r w:rsidR="00CE354B">
        <w:rPr>
          <w:rFonts w:ascii="Times New Roman" w:hAnsi="Times New Roman"/>
          <w:color w:val="000000"/>
          <w:sz w:val="22"/>
          <w:szCs w:val="22"/>
          <w:lang w:val="pl-PL"/>
        </w:rPr>
        <w:t xml:space="preserve"> </w:t>
      </w:r>
      <w:r w:rsidRPr="00C75AE2">
        <w:rPr>
          <w:rFonts w:ascii="Times New Roman" w:hAnsi="Times New Roman"/>
          <w:color w:val="000000"/>
          <w:sz w:val="22"/>
          <w:szCs w:val="22"/>
          <w:lang w:val="pl-PL"/>
        </w:rPr>
        <w:t>dla organizacji, które chc</w:t>
      </w:r>
      <w:r w:rsidRPr="00C75AE2">
        <w:rPr>
          <w:rFonts w:ascii="Times New Roman" w:hAnsi="Times New Roman" w:hint="eastAsia"/>
          <w:color w:val="000000"/>
          <w:sz w:val="22"/>
          <w:szCs w:val="22"/>
          <w:lang w:val="pl-PL"/>
        </w:rPr>
        <w:t>ą</w:t>
      </w:r>
      <w:r w:rsidRPr="00C75AE2">
        <w:rPr>
          <w:rFonts w:ascii="Times New Roman" w:hAnsi="Times New Roman"/>
          <w:color w:val="000000"/>
          <w:sz w:val="22"/>
          <w:szCs w:val="22"/>
          <w:lang w:val="pl-PL"/>
        </w:rPr>
        <w:t xml:space="preserve"> </w:t>
      </w:r>
      <w:r w:rsidRPr="00C75AE2">
        <w:rPr>
          <w:rFonts w:ascii="Times New Roman" w:hAnsi="Times New Roman" w:hint="eastAsia"/>
          <w:color w:val="000000"/>
          <w:sz w:val="22"/>
          <w:szCs w:val="22"/>
          <w:lang w:val="pl-PL"/>
        </w:rPr>
        <w:t>ś</w:t>
      </w:r>
      <w:r w:rsidRPr="00C75AE2">
        <w:rPr>
          <w:rFonts w:ascii="Times New Roman" w:hAnsi="Times New Roman"/>
          <w:color w:val="000000"/>
          <w:sz w:val="22"/>
          <w:szCs w:val="22"/>
          <w:lang w:val="pl-PL"/>
        </w:rPr>
        <w:t>wiadomie budowa</w:t>
      </w:r>
      <w:r w:rsidRPr="00C75AE2">
        <w:rPr>
          <w:rFonts w:ascii="Times New Roman" w:hAnsi="Times New Roman" w:hint="eastAsia"/>
          <w:color w:val="000000"/>
          <w:sz w:val="22"/>
          <w:szCs w:val="22"/>
          <w:lang w:val="pl-PL"/>
        </w:rPr>
        <w:t>ć</w:t>
      </w:r>
      <w:r w:rsidRPr="00C75AE2">
        <w:rPr>
          <w:rFonts w:ascii="Times New Roman" w:hAnsi="Times New Roman"/>
          <w:color w:val="000000"/>
          <w:sz w:val="22"/>
          <w:szCs w:val="22"/>
          <w:lang w:val="pl-PL"/>
        </w:rPr>
        <w:t xml:space="preserve"> swoj</w:t>
      </w:r>
      <w:r w:rsidRPr="00C75AE2">
        <w:rPr>
          <w:rFonts w:ascii="Times New Roman" w:hAnsi="Times New Roman" w:hint="eastAsia"/>
          <w:color w:val="000000"/>
          <w:sz w:val="22"/>
          <w:szCs w:val="22"/>
          <w:lang w:val="pl-PL"/>
        </w:rPr>
        <w:t>ą</w:t>
      </w:r>
      <w:r w:rsidRPr="00C75AE2">
        <w:rPr>
          <w:rFonts w:ascii="Times New Roman" w:hAnsi="Times New Roman"/>
          <w:color w:val="000000"/>
          <w:sz w:val="22"/>
          <w:szCs w:val="22"/>
          <w:lang w:val="pl-PL"/>
        </w:rPr>
        <w:t xml:space="preserve"> warto</w:t>
      </w:r>
      <w:r w:rsidRPr="00C75AE2">
        <w:rPr>
          <w:rFonts w:ascii="Times New Roman" w:hAnsi="Times New Roman" w:hint="eastAsia"/>
          <w:color w:val="000000"/>
          <w:sz w:val="22"/>
          <w:szCs w:val="22"/>
          <w:lang w:val="pl-PL"/>
        </w:rPr>
        <w:t>ść</w:t>
      </w:r>
      <w:r w:rsidRPr="00C75AE2">
        <w:rPr>
          <w:rFonts w:ascii="Times New Roman" w:hAnsi="Times New Roman"/>
          <w:color w:val="000000"/>
          <w:sz w:val="22"/>
          <w:szCs w:val="22"/>
          <w:lang w:val="pl-PL"/>
        </w:rPr>
        <w:t xml:space="preserve"> poprzez aktywne zarz</w:t>
      </w:r>
      <w:r w:rsidRPr="00C75AE2">
        <w:rPr>
          <w:rFonts w:ascii="Times New Roman" w:hAnsi="Times New Roman" w:hint="eastAsia"/>
          <w:color w:val="000000"/>
          <w:sz w:val="22"/>
          <w:szCs w:val="22"/>
          <w:lang w:val="pl-PL"/>
        </w:rPr>
        <w:t>ą</w:t>
      </w:r>
      <w:r w:rsidRPr="00C75AE2">
        <w:rPr>
          <w:rFonts w:ascii="Times New Roman" w:hAnsi="Times New Roman"/>
          <w:color w:val="000000"/>
          <w:sz w:val="22"/>
          <w:szCs w:val="22"/>
          <w:lang w:val="pl-PL"/>
        </w:rPr>
        <w:t>dzanie wp</w:t>
      </w:r>
      <w:r w:rsidRPr="00C75AE2">
        <w:rPr>
          <w:rFonts w:ascii="Times New Roman" w:hAnsi="Times New Roman" w:hint="eastAsia"/>
          <w:color w:val="000000"/>
          <w:sz w:val="22"/>
          <w:szCs w:val="22"/>
          <w:lang w:val="pl-PL"/>
        </w:rPr>
        <w:t>ł</w:t>
      </w:r>
      <w:r w:rsidRPr="00C75AE2">
        <w:rPr>
          <w:rFonts w:ascii="Times New Roman" w:hAnsi="Times New Roman"/>
          <w:color w:val="000000"/>
          <w:sz w:val="22"/>
          <w:szCs w:val="22"/>
          <w:lang w:val="pl-PL"/>
        </w:rPr>
        <w:t>ywem gospodarczym, spo</w:t>
      </w:r>
      <w:r w:rsidRPr="00C75AE2">
        <w:rPr>
          <w:rFonts w:ascii="Times New Roman" w:hAnsi="Times New Roman" w:hint="eastAsia"/>
          <w:color w:val="000000"/>
          <w:sz w:val="22"/>
          <w:szCs w:val="22"/>
          <w:lang w:val="pl-PL"/>
        </w:rPr>
        <w:t>ł</w:t>
      </w:r>
      <w:r w:rsidRPr="00C75AE2">
        <w:rPr>
          <w:rFonts w:ascii="Times New Roman" w:hAnsi="Times New Roman"/>
          <w:color w:val="000000"/>
          <w:sz w:val="22"/>
          <w:szCs w:val="22"/>
          <w:lang w:val="pl-PL"/>
        </w:rPr>
        <w:t xml:space="preserve">ecznym i </w:t>
      </w:r>
      <w:r w:rsidRPr="00C75AE2">
        <w:rPr>
          <w:rFonts w:ascii="Times New Roman" w:hAnsi="Times New Roman" w:hint="eastAsia"/>
          <w:color w:val="000000"/>
          <w:sz w:val="22"/>
          <w:szCs w:val="22"/>
          <w:lang w:val="pl-PL"/>
        </w:rPr>
        <w:t>ś</w:t>
      </w:r>
      <w:r w:rsidRPr="00C75AE2">
        <w:rPr>
          <w:rFonts w:ascii="Times New Roman" w:hAnsi="Times New Roman"/>
          <w:color w:val="000000"/>
          <w:sz w:val="22"/>
          <w:szCs w:val="22"/>
          <w:lang w:val="pl-PL"/>
        </w:rPr>
        <w:t>rodowiskowym.</w:t>
      </w:r>
    </w:p>
    <w:p w14:paraId="24572608" w14:textId="77777777" w:rsidR="00C75AE2" w:rsidRDefault="00C75AE2" w:rsidP="00461F5E">
      <w:pPr>
        <w:spacing w:line="240" w:lineRule="auto"/>
        <w:rPr>
          <w:rFonts w:ascii="Times New Roman" w:hAnsi="Times New Roman"/>
          <w:color w:val="333333"/>
          <w:sz w:val="22"/>
          <w:szCs w:val="22"/>
          <w:shd w:val="clear" w:color="auto" w:fill="FFFFFF"/>
          <w:lang w:val="pl-PL"/>
        </w:rPr>
      </w:pPr>
    </w:p>
    <w:p w14:paraId="4F40B0DF" w14:textId="55A25FDB" w:rsidR="00AC0407" w:rsidRPr="00001E54" w:rsidRDefault="00CE354B" w:rsidP="00477FE6">
      <w:pPr>
        <w:spacing w:line="240" w:lineRule="auto"/>
        <w:rPr>
          <w:rFonts w:ascii="Times New Roman" w:hAnsi="Times New Roman"/>
          <w:sz w:val="22"/>
          <w:szCs w:val="22"/>
          <w:shd w:val="clear" w:color="auto" w:fill="FFFFFF"/>
          <w:lang w:val="pl-PL"/>
        </w:rPr>
      </w:pPr>
      <w:r w:rsidRPr="00001E54">
        <w:rPr>
          <w:rFonts w:ascii="Times New Roman" w:hAnsi="Times New Roman"/>
          <w:i/>
          <w:sz w:val="22"/>
          <w:szCs w:val="22"/>
          <w:shd w:val="clear" w:color="auto" w:fill="FFFFFF"/>
          <w:lang w:val="pl-PL"/>
        </w:rPr>
        <w:t>„W związku z tym, że konsulting świadczy bardzo kompleksowe usługi, począwszy od marketingu, poprzez doradztwo strategiczne aż do technologicznego, nasza oferta dla studentów i absolwentów jest naprawdę szeroka.</w:t>
      </w:r>
      <w:r w:rsidR="00C75AE2" w:rsidRPr="00001E54">
        <w:rPr>
          <w:rFonts w:ascii="Times New Roman" w:hAnsi="Times New Roman"/>
          <w:i/>
          <w:sz w:val="22"/>
          <w:szCs w:val="22"/>
          <w:shd w:val="clear" w:color="auto" w:fill="FFFFFF"/>
          <w:lang w:val="pl-PL"/>
        </w:rPr>
        <w:t xml:space="preserve"> </w:t>
      </w:r>
      <w:r w:rsidRPr="00001E54">
        <w:rPr>
          <w:rFonts w:ascii="Times New Roman" w:hAnsi="Times New Roman"/>
          <w:i/>
          <w:sz w:val="22"/>
          <w:szCs w:val="22"/>
          <w:shd w:val="clear" w:color="auto" w:fill="FFFFFF"/>
          <w:lang w:val="pl-PL"/>
        </w:rPr>
        <w:t>Co ważne</w:t>
      </w:r>
      <w:r w:rsidR="00733F30" w:rsidRPr="00001E54">
        <w:rPr>
          <w:rFonts w:ascii="Times New Roman" w:hAnsi="Times New Roman"/>
          <w:i/>
          <w:sz w:val="22"/>
          <w:szCs w:val="22"/>
          <w:shd w:val="clear" w:color="auto" w:fill="FFFFFF"/>
          <w:lang w:val="pl-PL"/>
        </w:rPr>
        <w:t>,</w:t>
      </w:r>
      <w:r w:rsidRPr="00001E54">
        <w:rPr>
          <w:rFonts w:ascii="Times New Roman" w:hAnsi="Times New Roman"/>
          <w:i/>
          <w:sz w:val="22"/>
          <w:szCs w:val="22"/>
          <w:shd w:val="clear" w:color="auto" w:fill="FFFFFF"/>
          <w:lang w:val="pl-PL"/>
        </w:rPr>
        <w:t xml:space="preserve"> realizujemy c</w:t>
      </w:r>
      <w:r w:rsidR="00C75AE2" w:rsidRPr="00001E54">
        <w:rPr>
          <w:rFonts w:ascii="Times New Roman" w:hAnsi="Times New Roman"/>
          <w:i/>
          <w:sz w:val="22"/>
          <w:szCs w:val="22"/>
          <w:shd w:val="clear" w:color="auto" w:fill="FFFFFF"/>
          <w:lang w:val="pl-PL"/>
        </w:rPr>
        <w:t>oraz więcej projektów międzynarodowych</w:t>
      </w:r>
      <w:r w:rsidRPr="00001E54">
        <w:rPr>
          <w:rFonts w:ascii="Times New Roman" w:hAnsi="Times New Roman"/>
          <w:i/>
          <w:sz w:val="22"/>
          <w:szCs w:val="22"/>
          <w:shd w:val="clear" w:color="auto" w:fill="FFFFFF"/>
          <w:lang w:val="pl-PL"/>
        </w:rPr>
        <w:t>, co sprawia, że nasi eksperci</w:t>
      </w:r>
      <w:r w:rsidR="00C75AE2" w:rsidRPr="00001E54">
        <w:rPr>
          <w:rFonts w:ascii="Times New Roman" w:hAnsi="Times New Roman"/>
          <w:i/>
          <w:sz w:val="22"/>
          <w:szCs w:val="22"/>
          <w:shd w:val="clear" w:color="auto" w:fill="FFFFFF"/>
          <w:lang w:val="pl-PL"/>
        </w:rPr>
        <w:t xml:space="preserve"> pracuj</w:t>
      </w:r>
      <w:r w:rsidRPr="00001E54">
        <w:rPr>
          <w:rFonts w:ascii="Times New Roman" w:hAnsi="Times New Roman"/>
          <w:i/>
          <w:sz w:val="22"/>
          <w:szCs w:val="22"/>
          <w:shd w:val="clear" w:color="auto" w:fill="FFFFFF"/>
          <w:lang w:val="pl-PL"/>
        </w:rPr>
        <w:t>ą, zbierają doświadczenia i dzielą się swoją wiedzą w wielu miejscach na świecie”</w:t>
      </w:r>
      <w:r w:rsidRPr="00001E54">
        <w:rPr>
          <w:rFonts w:ascii="Times New Roman" w:hAnsi="Times New Roman"/>
          <w:sz w:val="22"/>
          <w:szCs w:val="22"/>
          <w:shd w:val="clear" w:color="auto" w:fill="FFFFFF"/>
          <w:lang w:val="pl-PL"/>
        </w:rPr>
        <w:t xml:space="preserve"> – mówi </w:t>
      </w:r>
      <w:r w:rsidRPr="00001E54">
        <w:rPr>
          <w:rFonts w:ascii="Times New Roman" w:hAnsi="Times New Roman"/>
          <w:b/>
          <w:sz w:val="22"/>
          <w:szCs w:val="22"/>
          <w:shd w:val="clear" w:color="auto" w:fill="FFFFFF"/>
          <w:lang w:val="pl-PL"/>
        </w:rPr>
        <w:t>Marta Sławińska</w:t>
      </w:r>
      <w:r w:rsidRPr="00001E54">
        <w:rPr>
          <w:rFonts w:ascii="Times New Roman" w:hAnsi="Times New Roman"/>
          <w:sz w:val="22"/>
          <w:szCs w:val="22"/>
          <w:shd w:val="clear" w:color="auto" w:fill="FFFFFF"/>
          <w:lang w:val="pl-PL"/>
        </w:rPr>
        <w:t xml:space="preserve">, </w:t>
      </w:r>
      <w:r w:rsidR="00E326F1">
        <w:rPr>
          <w:rFonts w:ascii="Times New Roman" w:hAnsi="Times New Roman"/>
          <w:sz w:val="22"/>
          <w:szCs w:val="22"/>
          <w:shd w:val="clear" w:color="auto" w:fill="FFFFFF"/>
          <w:lang w:val="pl-PL"/>
        </w:rPr>
        <w:t xml:space="preserve">Menedżer </w:t>
      </w:r>
      <w:r w:rsidR="007C6BA7">
        <w:rPr>
          <w:rFonts w:ascii="Times New Roman" w:hAnsi="Times New Roman"/>
          <w:sz w:val="22"/>
          <w:szCs w:val="22"/>
          <w:shd w:val="clear" w:color="auto" w:fill="FFFFFF"/>
          <w:lang w:val="pl-PL"/>
        </w:rPr>
        <w:t>ds.</w:t>
      </w:r>
      <w:r w:rsidR="00E326F1">
        <w:rPr>
          <w:rFonts w:ascii="Times New Roman" w:hAnsi="Times New Roman"/>
          <w:sz w:val="22"/>
          <w:szCs w:val="22"/>
          <w:shd w:val="clear" w:color="auto" w:fill="FFFFFF"/>
          <w:lang w:val="pl-PL"/>
        </w:rPr>
        <w:t xml:space="preserve"> HR </w:t>
      </w:r>
      <w:r w:rsidRPr="00001E54">
        <w:rPr>
          <w:rFonts w:ascii="Times New Roman" w:hAnsi="Times New Roman"/>
          <w:sz w:val="22"/>
          <w:szCs w:val="22"/>
          <w:shd w:val="clear" w:color="auto" w:fill="FFFFFF"/>
          <w:lang w:val="pl-PL"/>
        </w:rPr>
        <w:t xml:space="preserve">w Dziale Konsultingu Deloitte. </w:t>
      </w:r>
    </w:p>
    <w:p w14:paraId="43400C0A" w14:textId="77777777" w:rsidR="00C75AE2" w:rsidRDefault="00C75AE2" w:rsidP="00405F04">
      <w:pPr>
        <w:spacing w:line="240" w:lineRule="auto"/>
        <w:rPr>
          <w:rFonts w:ascii="Times New Roman" w:hAnsi="Times New Roman"/>
          <w:color w:val="000000"/>
          <w:sz w:val="22"/>
          <w:szCs w:val="22"/>
          <w:lang w:val="pl-PL"/>
        </w:rPr>
      </w:pPr>
    </w:p>
    <w:p w14:paraId="01262305" w14:textId="4D45EBA1" w:rsidR="009F765A" w:rsidRDefault="00437DDA" w:rsidP="004A3EC6">
      <w:pPr>
        <w:spacing w:line="240" w:lineRule="auto"/>
        <w:rPr>
          <w:rFonts w:ascii="Times New Roman" w:hAnsi="Times New Roman"/>
          <w:sz w:val="22"/>
          <w:szCs w:val="22"/>
          <w:lang w:val="pl-PL"/>
        </w:rPr>
      </w:pPr>
      <w:r w:rsidRPr="00186EE5">
        <w:rPr>
          <w:rFonts w:ascii="Times New Roman" w:hAnsi="Times New Roman"/>
          <w:b/>
          <w:bCs/>
          <w:sz w:val="22"/>
          <w:szCs w:val="22"/>
          <w:lang w:val="pl-PL"/>
        </w:rPr>
        <w:t xml:space="preserve">Osoby zainteresowane doradztwem prawnym i podatkowym </w:t>
      </w:r>
      <w:r w:rsidRPr="00186EE5">
        <w:rPr>
          <w:rFonts w:ascii="Times New Roman" w:hAnsi="Times New Roman"/>
          <w:sz w:val="22"/>
          <w:szCs w:val="22"/>
          <w:lang w:val="pl-PL"/>
        </w:rPr>
        <w:t xml:space="preserve">mogą rozwijać swoje umiejętności w specjalistycznych zespołach doradztwa podatkowego lub kancelarii prawnej Deloitte </w:t>
      </w:r>
      <w:proofErr w:type="spellStart"/>
      <w:r w:rsidRPr="00186EE5">
        <w:rPr>
          <w:rFonts w:ascii="Times New Roman" w:hAnsi="Times New Roman"/>
          <w:sz w:val="22"/>
          <w:szCs w:val="22"/>
          <w:lang w:val="pl-PL"/>
        </w:rPr>
        <w:t>Legal</w:t>
      </w:r>
      <w:proofErr w:type="spellEnd"/>
      <w:r w:rsidRPr="00186EE5">
        <w:rPr>
          <w:rFonts w:ascii="Times New Roman" w:hAnsi="Times New Roman"/>
          <w:sz w:val="22"/>
          <w:szCs w:val="22"/>
          <w:lang w:val="pl-PL"/>
        </w:rPr>
        <w:t>. Do kancelarii zapraszamy studentów prawa, aplikantów oraz prawników, natomiast doradztwem podatkowym zajmować się mogą studenci oraz absolwenci prawa, administracji oraz kierunków ekonomicznych. W Zespole TMC (</w:t>
      </w:r>
      <w:proofErr w:type="spellStart"/>
      <w:r w:rsidRPr="00186EE5">
        <w:rPr>
          <w:rFonts w:ascii="Times New Roman" w:hAnsi="Times New Roman"/>
          <w:sz w:val="22"/>
          <w:szCs w:val="22"/>
          <w:lang w:val="pl-PL"/>
        </w:rPr>
        <w:t>Tax</w:t>
      </w:r>
      <w:proofErr w:type="spellEnd"/>
      <w:r w:rsidRPr="00186EE5">
        <w:rPr>
          <w:rFonts w:ascii="Times New Roman" w:hAnsi="Times New Roman"/>
          <w:sz w:val="22"/>
          <w:szCs w:val="22"/>
          <w:lang w:val="pl-PL"/>
        </w:rPr>
        <w:t xml:space="preserve"> Management Consulting) pracę znaleźć mogą również programiści. Jest to zespół dedykowany osobom zainteresowanym technologią i podatkami, który odpowiedzialny jest za wdrożenia systemu </w:t>
      </w:r>
      <w:proofErr w:type="spellStart"/>
      <w:r w:rsidRPr="00186EE5">
        <w:rPr>
          <w:rFonts w:ascii="Times New Roman" w:hAnsi="Times New Roman"/>
          <w:sz w:val="22"/>
          <w:szCs w:val="22"/>
          <w:lang w:val="pl-PL"/>
        </w:rPr>
        <w:t>TaxCube</w:t>
      </w:r>
      <w:proofErr w:type="spellEnd"/>
      <w:r w:rsidRPr="00186EE5">
        <w:rPr>
          <w:rFonts w:ascii="Times New Roman" w:hAnsi="Times New Roman"/>
          <w:sz w:val="22"/>
          <w:szCs w:val="22"/>
          <w:lang w:val="pl-PL"/>
        </w:rPr>
        <w:t xml:space="preserve">. </w:t>
      </w:r>
      <w:r w:rsidRPr="00186EE5">
        <w:rPr>
          <w:rFonts w:ascii="Times New Roman" w:hAnsi="Times New Roman"/>
          <w:sz w:val="22"/>
          <w:szCs w:val="22"/>
          <w:lang w:val="pl-PL" w:eastAsia="pl-PL"/>
        </w:rPr>
        <w:t>Studentom prawa i administracji od drugiego roku studiów dedykowany jest</w:t>
      </w:r>
      <w:r w:rsidRPr="00186EE5">
        <w:rPr>
          <w:rFonts w:ascii="Times New Roman" w:hAnsi="Times New Roman"/>
          <w:sz w:val="22"/>
          <w:szCs w:val="22"/>
          <w:lang w:val="pl-PL"/>
        </w:rPr>
        <w:t xml:space="preserve"> program </w:t>
      </w:r>
      <w:proofErr w:type="spellStart"/>
      <w:r w:rsidRPr="00186EE5">
        <w:rPr>
          <w:rFonts w:ascii="Times New Roman" w:hAnsi="Times New Roman"/>
          <w:b/>
          <w:bCs/>
          <w:sz w:val="22"/>
          <w:szCs w:val="22"/>
          <w:lang w:val="pl-PL"/>
        </w:rPr>
        <w:t>TaxTrack</w:t>
      </w:r>
      <w:proofErr w:type="spellEnd"/>
      <w:r w:rsidRPr="00186EE5">
        <w:rPr>
          <w:rFonts w:ascii="Times New Roman" w:hAnsi="Times New Roman"/>
          <w:sz w:val="22"/>
          <w:szCs w:val="22"/>
          <w:lang w:val="pl-PL"/>
        </w:rPr>
        <w:t xml:space="preserve">, w ramach którego można nabywać doświadczenie zawodowe poprzez uczestnictwo w sprawach sądowych z zakresu tematyki podatkowej. Zespół Cen Transferowych oferuje płatne praktyki studentom kierunków ekonomicznych już od II roku studiów. Co ważne osoby, które trafią do Działu Doradztwa Podatkowego mogą same zdecydować, kiedy rozpoczną praktykę. </w:t>
      </w:r>
      <w:r w:rsidRPr="00186EE5">
        <w:rPr>
          <w:rFonts w:ascii="Times New Roman" w:hAnsi="Times New Roman"/>
          <w:i/>
          <w:iCs/>
          <w:sz w:val="22"/>
          <w:szCs w:val="22"/>
          <w:lang w:val="pl-PL"/>
        </w:rPr>
        <w:t>„Traktujemy praktykantów jak naszych przyszłych pracowników. Inwestujemy w nich czas, energię i oferujemy te same narzędzia, którymi posługują się nasi etatowi pracownicy. Tylko od ich zaangażowania i chęci do pracy zależy, czy z nami zostaną”</w:t>
      </w:r>
      <w:r w:rsidRPr="00186EE5">
        <w:rPr>
          <w:rFonts w:ascii="Times New Roman" w:hAnsi="Times New Roman"/>
          <w:sz w:val="22"/>
          <w:szCs w:val="22"/>
          <w:lang w:val="pl-PL"/>
        </w:rPr>
        <w:t xml:space="preserve"> – mówi </w:t>
      </w:r>
      <w:r w:rsidRPr="00186EE5">
        <w:rPr>
          <w:rFonts w:ascii="Times New Roman" w:hAnsi="Times New Roman"/>
          <w:b/>
          <w:bCs/>
          <w:sz w:val="22"/>
          <w:szCs w:val="22"/>
          <w:lang w:val="pl-PL"/>
        </w:rPr>
        <w:t>Marta Basińska</w:t>
      </w:r>
      <w:r w:rsidRPr="00186EE5">
        <w:rPr>
          <w:rFonts w:ascii="Times New Roman" w:hAnsi="Times New Roman"/>
          <w:sz w:val="22"/>
          <w:szCs w:val="22"/>
          <w:lang w:val="pl-PL"/>
        </w:rPr>
        <w:t xml:space="preserve">, Koordynator ds. HR w Dziale Doradztwa Podatkowego Deloitte.  </w:t>
      </w:r>
    </w:p>
    <w:p w14:paraId="0E6D61DF" w14:textId="77777777" w:rsidR="00405F04" w:rsidRPr="00405F04" w:rsidRDefault="00405F04" w:rsidP="004A3EC6">
      <w:pPr>
        <w:spacing w:line="240" w:lineRule="auto"/>
        <w:rPr>
          <w:rFonts w:ascii="Times New Roman" w:hAnsi="Times New Roman"/>
          <w:sz w:val="22"/>
          <w:szCs w:val="22"/>
          <w:lang w:val="pl-PL"/>
        </w:rPr>
      </w:pPr>
    </w:p>
    <w:p w14:paraId="6726FCC6" w14:textId="46BD565B" w:rsidR="00234B99" w:rsidRDefault="004735B7" w:rsidP="00477FE6">
      <w:pPr>
        <w:spacing w:line="240" w:lineRule="auto"/>
        <w:rPr>
          <w:rFonts w:ascii="Times New Roman" w:hAnsi="Times New Roman"/>
          <w:color w:val="000000"/>
          <w:sz w:val="22"/>
          <w:szCs w:val="22"/>
          <w:lang w:val="pl-PL"/>
        </w:rPr>
      </w:pPr>
      <w:r>
        <w:rPr>
          <w:rFonts w:ascii="Times New Roman" w:hAnsi="Times New Roman"/>
          <w:b/>
          <w:color w:val="000000"/>
          <w:sz w:val="22"/>
          <w:szCs w:val="22"/>
          <w:lang w:val="pl-PL"/>
        </w:rPr>
        <w:t>Osoby</w:t>
      </w:r>
      <w:r w:rsidR="009F765A" w:rsidRPr="00B0704E">
        <w:rPr>
          <w:rFonts w:ascii="Times New Roman" w:hAnsi="Times New Roman"/>
          <w:b/>
          <w:color w:val="000000"/>
          <w:sz w:val="22"/>
          <w:szCs w:val="22"/>
          <w:lang w:val="pl-PL"/>
        </w:rPr>
        <w:t xml:space="preserve"> chcące rozwijać swoją wiedzę w zakresie sprawozdawczości finansowej</w:t>
      </w:r>
      <w:r w:rsidR="009F765A" w:rsidRPr="00B0704E">
        <w:rPr>
          <w:rFonts w:ascii="Times New Roman" w:hAnsi="Times New Roman"/>
          <w:color w:val="000000"/>
          <w:sz w:val="22"/>
          <w:szCs w:val="22"/>
          <w:lang w:val="pl-PL"/>
        </w:rPr>
        <w:t xml:space="preserve"> </w:t>
      </w:r>
      <w:r w:rsidR="009F765A" w:rsidRPr="004735B7">
        <w:rPr>
          <w:rFonts w:ascii="Times New Roman" w:hAnsi="Times New Roman"/>
          <w:b/>
          <w:color w:val="000000"/>
          <w:sz w:val="22"/>
          <w:szCs w:val="22"/>
          <w:lang w:val="pl-PL"/>
        </w:rPr>
        <w:t>firm</w:t>
      </w:r>
      <w:r w:rsidR="009F765A" w:rsidRPr="00B0704E">
        <w:rPr>
          <w:rFonts w:ascii="Times New Roman" w:hAnsi="Times New Roman"/>
          <w:color w:val="000000"/>
          <w:sz w:val="22"/>
          <w:szCs w:val="22"/>
          <w:lang w:val="pl-PL"/>
        </w:rPr>
        <w:t xml:space="preserve">, badaniem płynności, wyceną przedsiębiorstw i innych aspektów związanych z finansami zapraszamy do zespołu Audytu lub Doradztwa Finansowego. </w:t>
      </w:r>
      <w:r w:rsidR="00F42EA9" w:rsidRPr="00F42EA9">
        <w:rPr>
          <w:rFonts w:ascii="Times New Roman" w:hAnsi="Times New Roman"/>
          <w:i/>
          <w:color w:val="000000"/>
          <w:sz w:val="22"/>
          <w:szCs w:val="22"/>
          <w:lang w:val="pl-PL"/>
        </w:rPr>
        <w:t>„</w:t>
      </w:r>
      <w:r w:rsidRPr="00F42EA9">
        <w:rPr>
          <w:rFonts w:ascii="Times New Roman" w:hAnsi="Times New Roman"/>
          <w:i/>
          <w:color w:val="000000"/>
          <w:sz w:val="22"/>
          <w:szCs w:val="22"/>
          <w:lang w:val="pl-PL"/>
        </w:rPr>
        <w:t xml:space="preserve">Niezwykle </w:t>
      </w:r>
      <w:r w:rsidR="00282CE2" w:rsidRPr="00F42EA9">
        <w:rPr>
          <w:rFonts w:ascii="Times New Roman" w:hAnsi="Times New Roman"/>
          <w:i/>
          <w:color w:val="000000"/>
          <w:sz w:val="22"/>
          <w:szCs w:val="22"/>
          <w:lang w:val="pl-PL"/>
        </w:rPr>
        <w:t>atrakcyjna</w:t>
      </w:r>
      <w:r w:rsidRPr="00F42EA9">
        <w:rPr>
          <w:rFonts w:ascii="Times New Roman" w:hAnsi="Times New Roman"/>
          <w:i/>
          <w:color w:val="000000"/>
          <w:sz w:val="22"/>
          <w:szCs w:val="22"/>
          <w:lang w:val="pl-PL"/>
        </w:rPr>
        <w:t xml:space="preserve"> </w:t>
      </w:r>
      <w:r w:rsidR="00234B99" w:rsidRPr="00F42EA9">
        <w:rPr>
          <w:rFonts w:ascii="Times New Roman" w:hAnsi="Times New Roman"/>
          <w:i/>
          <w:color w:val="000000"/>
          <w:sz w:val="22"/>
          <w:szCs w:val="22"/>
          <w:lang w:val="pl-PL"/>
        </w:rPr>
        <w:t>wydaje się</w:t>
      </w:r>
      <w:r w:rsidRPr="00F42EA9">
        <w:rPr>
          <w:rFonts w:ascii="Times New Roman" w:hAnsi="Times New Roman"/>
          <w:i/>
          <w:color w:val="000000"/>
          <w:sz w:val="22"/>
          <w:szCs w:val="22"/>
          <w:lang w:val="pl-PL"/>
        </w:rPr>
        <w:t xml:space="preserve"> również możliwość odbycia praktyk w biurach Deloitte poza Polską. </w:t>
      </w:r>
      <w:r w:rsidR="009778B4">
        <w:rPr>
          <w:rFonts w:ascii="Times New Roman" w:hAnsi="Times New Roman"/>
          <w:i/>
          <w:color w:val="000000"/>
          <w:sz w:val="22"/>
          <w:szCs w:val="22"/>
          <w:lang w:val="pl-PL"/>
        </w:rPr>
        <w:t>Z kolei c</w:t>
      </w:r>
      <w:r w:rsidRPr="00F42EA9">
        <w:rPr>
          <w:rFonts w:ascii="Times New Roman" w:hAnsi="Times New Roman"/>
          <w:i/>
          <w:color w:val="000000"/>
          <w:sz w:val="22"/>
          <w:szCs w:val="22"/>
          <w:lang w:val="pl-PL"/>
        </w:rPr>
        <w:t>i</w:t>
      </w:r>
      <w:r w:rsidR="00312B25">
        <w:rPr>
          <w:rFonts w:ascii="Times New Roman" w:hAnsi="Times New Roman"/>
          <w:i/>
          <w:color w:val="000000"/>
          <w:sz w:val="22"/>
          <w:szCs w:val="22"/>
          <w:lang w:val="pl-PL"/>
        </w:rPr>
        <w:t>,</w:t>
      </w:r>
      <w:r w:rsidRPr="00F42EA9">
        <w:rPr>
          <w:rFonts w:ascii="Times New Roman" w:hAnsi="Times New Roman"/>
          <w:i/>
          <w:color w:val="000000"/>
          <w:sz w:val="22"/>
          <w:szCs w:val="22"/>
          <w:lang w:val="pl-PL"/>
        </w:rPr>
        <w:t xml:space="preserve"> którzy znają język n</w:t>
      </w:r>
      <w:r w:rsidR="00001E54">
        <w:rPr>
          <w:rFonts w:ascii="Times New Roman" w:hAnsi="Times New Roman"/>
          <w:i/>
          <w:color w:val="000000"/>
          <w:sz w:val="22"/>
          <w:szCs w:val="22"/>
          <w:lang w:val="pl-PL"/>
        </w:rPr>
        <w:t>iemiecki mogą rozpocząć pracę w </w:t>
      </w:r>
      <w:r w:rsidRPr="00F42EA9">
        <w:rPr>
          <w:rFonts w:ascii="Times New Roman" w:hAnsi="Times New Roman"/>
          <w:i/>
          <w:color w:val="000000"/>
          <w:sz w:val="22"/>
          <w:szCs w:val="22"/>
          <w:lang w:val="pl-PL"/>
        </w:rPr>
        <w:t>zespole German Desk, który świadczy usługi polskim firmom działającym w Niemczech i niemieckim przedsiębiorcom prowadzącym działalność w Polsce</w:t>
      </w:r>
      <w:r w:rsidR="00F42EA9" w:rsidRPr="00F42EA9">
        <w:rPr>
          <w:rFonts w:ascii="Times New Roman" w:hAnsi="Times New Roman"/>
          <w:i/>
          <w:color w:val="000000"/>
          <w:sz w:val="22"/>
          <w:szCs w:val="22"/>
          <w:lang w:val="pl-PL"/>
        </w:rPr>
        <w:t>”</w:t>
      </w:r>
      <w:r w:rsidR="00F42EA9">
        <w:rPr>
          <w:rFonts w:ascii="Times New Roman" w:hAnsi="Times New Roman"/>
          <w:color w:val="000000"/>
          <w:sz w:val="22"/>
          <w:szCs w:val="22"/>
          <w:lang w:val="pl-PL"/>
        </w:rPr>
        <w:t xml:space="preserve"> – mówi </w:t>
      </w:r>
      <w:r w:rsidR="00F42EA9" w:rsidRPr="00F42EA9">
        <w:rPr>
          <w:rFonts w:ascii="Times New Roman" w:hAnsi="Times New Roman"/>
          <w:b/>
          <w:color w:val="000000"/>
          <w:sz w:val="22"/>
          <w:szCs w:val="22"/>
          <w:lang w:val="pl-PL"/>
        </w:rPr>
        <w:t>Karolina Proczek-Lempkowska</w:t>
      </w:r>
      <w:r w:rsidR="00F42EA9" w:rsidRPr="00F42EA9">
        <w:rPr>
          <w:rFonts w:ascii="Times New Roman" w:hAnsi="Times New Roman"/>
          <w:color w:val="000000"/>
          <w:sz w:val="22"/>
          <w:szCs w:val="22"/>
          <w:lang w:val="pl-PL"/>
        </w:rPr>
        <w:t xml:space="preserve">, </w:t>
      </w:r>
      <w:r w:rsidR="00E326F1">
        <w:rPr>
          <w:rFonts w:ascii="Times New Roman" w:hAnsi="Times New Roman"/>
          <w:color w:val="000000"/>
          <w:sz w:val="22"/>
          <w:szCs w:val="22"/>
          <w:lang w:val="pl-PL"/>
        </w:rPr>
        <w:t xml:space="preserve">Starszy </w:t>
      </w:r>
      <w:r w:rsidR="00312B25">
        <w:rPr>
          <w:rFonts w:ascii="Times New Roman" w:hAnsi="Times New Roman"/>
          <w:color w:val="000000"/>
          <w:sz w:val="22"/>
          <w:szCs w:val="22"/>
          <w:lang w:val="pl-PL"/>
        </w:rPr>
        <w:t xml:space="preserve"> Koordynator </w:t>
      </w:r>
      <w:r w:rsidR="00E326F1">
        <w:rPr>
          <w:rFonts w:ascii="Times New Roman" w:hAnsi="Times New Roman"/>
          <w:color w:val="000000"/>
          <w:sz w:val="22"/>
          <w:szCs w:val="22"/>
          <w:lang w:val="pl-PL"/>
        </w:rPr>
        <w:t xml:space="preserve">ds. HR </w:t>
      </w:r>
      <w:r w:rsidR="00F42EA9">
        <w:rPr>
          <w:rFonts w:ascii="Times New Roman" w:hAnsi="Times New Roman"/>
          <w:color w:val="000000"/>
          <w:sz w:val="22"/>
          <w:szCs w:val="22"/>
          <w:lang w:val="pl-PL"/>
        </w:rPr>
        <w:t>w Dziale Audytu Deloitte</w:t>
      </w:r>
      <w:r>
        <w:rPr>
          <w:rFonts w:ascii="Times New Roman" w:hAnsi="Times New Roman"/>
          <w:color w:val="000000"/>
          <w:sz w:val="22"/>
          <w:szCs w:val="22"/>
          <w:lang w:val="pl-PL"/>
        </w:rPr>
        <w:t xml:space="preserve">. </w:t>
      </w:r>
    </w:p>
    <w:p w14:paraId="28CB9119" w14:textId="77777777" w:rsidR="002F7E0D" w:rsidRDefault="002F7E0D" w:rsidP="00405F04">
      <w:pPr>
        <w:spacing w:line="240" w:lineRule="auto"/>
        <w:rPr>
          <w:rFonts w:ascii="Times New Roman" w:hAnsi="Times New Roman"/>
          <w:color w:val="000000"/>
          <w:sz w:val="22"/>
          <w:szCs w:val="22"/>
          <w:lang w:val="pl-PL"/>
        </w:rPr>
      </w:pPr>
    </w:p>
    <w:p w14:paraId="43C20958" w14:textId="6196019E" w:rsidR="00234B99" w:rsidRPr="00234B99" w:rsidRDefault="00234B99" w:rsidP="00477FE6">
      <w:pPr>
        <w:spacing w:line="240" w:lineRule="auto"/>
        <w:rPr>
          <w:rFonts w:ascii="Times New Roman" w:hAnsi="Times New Roman"/>
          <w:sz w:val="22"/>
          <w:szCs w:val="22"/>
          <w:lang w:val="pl-PL"/>
        </w:rPr>
      </w:pPr>
      <w:r w:rsidRPr="00B0704E">
        <w:rPr>
          <w:rFonts w:ascii="Times New Roman" w:eastAsia="Times New Roman" w:hAnsi="Times New Roman"/>
          <w:sz w:val="22"/>
          <w:szCs w:val="22"/>
          <w:lang w:val="pl-PL" w:eastAsia="pl-PL"/>
        </w:rPr>
        <w:t xml:space="preserve">Nowością jest oferta pracy w ramach programu </w:t>
      </w:r>
      <w:proofErr w:type="spellStart"/>
      <w:r w:rsidRPr="00B0704E">
        <w:rPr>
          <w:rFonts w:ascii="Times New Roman" w:eastAsia="Times New Roman" w:hAnsi="Times New Roman"/>
          <w:b/>
          <w:sz w:val="22"/>
          <w:szCs w:val="22"/>
          <w:lang w:val="pl-PL" w:eastAsia="pl-PL"/>
        </w:rPr>
        <w:t>Bachelor</w:t>
      </w:r>
      <w:proofErr w:type="spellEnd"/>
      <w:r w:rsidRPr="00B0704E">
        <w:rPr>
          <w:rFonts w:ascii="Times New Roman" w:eastAsia="Times New Roman" w:hAnsi="Times New Roman"/>
          <w:b/>
          <w:sz w:val="22"/>
          <w:szCs w:val="22"/>
          <w:lang w:val="pl-PL" w:eastAsia="pl-PL"/>
        </w:rPr>
        <w:t xml:space="preserve"> </w:t>
      </w:r>
      <w:proofErr w:type="spellStart"/>
      <w:r w:rsidRPr="00B0704E">
        <w:rPr>
          <w:rFonts w:ascii="Times New Roman" w:eastAsia="Times New Roman" w:hAnsi="Times New Roman"/>
          <w:b/>
          <w:sz w:val="22"/>
          <w:szCs w:val="22"/>
          <w:lang w:val="pl-PL" w:eastAsia="pl-PL"/>
        </w:rPr>
        <w:t>Track</w:t>
      </w:r>
      <w:proofErr w:type="spellEnd"/>
      <w:r w:rsidRPr="00B0704E">
        <w:rPr>
          <w:rFonts w:ascii="Times New Roman" w:eastAsia="Times New Roman" w:hAnsi="Times New Roman"/>
          <w:sz w:val="22"/>
          <w:szCs w:val="22"/>
          <w:lang w:val="pl-PL" w:eastAsia="pl-PL"/>
        </w:rPr>
        <w:t>,</w:t>
      </w:r>
      <w:r w:rsidRPr="00B0704E">
        <w:rPr>
          <w:rFonts w:ascii="Times New Roman" w:eastAsia="Times New Roman" w:hAnsi="Times New Roman"/>
          <w:b/>
          <w:sz w:val="22"/>
          <w:szCs w:val="22"/>
          <w:lang w:val="pl-PL" w:eastAsia="pl-PL"/>
        </w:rPr>
        <w:t xml:space="preserve"> </w:t>
      </w:r>
      <w:r w:rsidRPr="00B0704E">
        <w:rPr>
          <w:rFonts w:ascii="Times New Roman" w:eastAsia="Times New Roman" w:hAnsi="Times New Roman"/>
          <w:sz w:val="22"/>
          <w:szCs w:val="22"/>
          <w:lang w:val="pl-PL" w:eastAsia="pl-PL"/>
        </w:rPr>
        <w:t xml:space="preserve">który studentom </w:t>
      </w:r>
      <w:r>
        <w:rPr>
          <w:rFonts w:ascii="Times New Roman" w:eastAsia="Times New Roman" w:hAnsi="Times New Roman"/>
          <w:sz w:val="22"/>
          <w:szCs w:val="22"/>
          <w:lang w:val="pl-PL" w:eastAsia="pl-PL"/>
        </w:rPr>
        <w:t>kończącym</w:t>
      </w:r>
      <w:r w:rsidRPr="00B0704E">
        <w:rPr>
          <w:rFonts w:ascii="Times New Roman" w:eastAsia="Times New Roman" w:hAnsi="Times New Roman"/>
          <w:sz w:val="22"/>
          <w:szCs w:val="22"/>
          <w:lang w:val="pl-PL" w:eastAsia="pl-PL"/>
        </w:rPr>
        <w:t xml:space="preserve"> studia I stopnia i chcą</w:t>
      </w:r>
      <w:r>
        <w:rPr>
          <w:rFonts w:ascii="Times New Roman" w:eastAsia="Times New Roman" w:hAnsi="Times New Roman"/>
          <w:sz w:val="22"/>
          <w:szCs w:val="22"/>
          <w:lang w:val="pl-PL" w:eastAsia="pl-PL"/>
        </w:rPr>
        <w:t>cym</w:t>
      </w:r>
      <w:r w:rsidRPr="00B0704E">
        <w:rPr>
          <w:rFonts w:ascii="Times New Roman" w:eastAsia="Times New Roman" w:hAnsi="Times New Roman"/>
          <w:sz w:val="22"/>
          <w:szCs w:val="22"/>
          <w:lang w:val="pl-PL" w:eastAsia="pl-PL"/>
        </w:rPr>
        <w:t xml:space="preserve"> przed rozpoczęciem studiów II stopnia nabrać kilkumiesięcznego doświadczenia zawodowego, daje taką możliwość w </w:t>
      </w:r>
      <w:r w:rsidR="00E80E91">
        <w:rPr>
          <w:rFonts w:ascii="Times New Roman" w:eastAsia="Times New Roman" w:hAnsi="Times New Roman"/>
          <w:sz w:val="22"/>
          <w:szCs w:val="22"/>
          <w:lang w:val="pl-PL" w:eastAsia="pl-PL"/>
        </w:rPr>
        <w:t>D</w:t>
      </w:r>
      <w:r w:rsidR="00E80E91" w:rsidRPr="00B0704E">
        <w:rPr>
          <w:rFonts w:ascii="Times New Roman" w:eastAsia="Times New Roman" w:hAnsi="Times New Roman"/>
          <w:sz w:val="22"/>
          <w:szCs w:val="22"/>
          <w:lang w:val="pl-PL" w:eastAsia="pl-PL"/>
        </w:rPr>
        <w:t xml:space="preserve">ziale </w:t>
      </w:r>
      <w:r w:rsidR="00E80E91">
        <w:rPr>
          <w:rFonts w:ascii="Times New Roman" w:eastAsia="Times New Roman" w:hAnsi="Times New Roman"/>
          <w:sz w:val="22"/>
          <w:szCs w:val="22"/>
          <w:lang w:val="pl-PL" w:eastAsia="pl-PL"/>
        </w:rPr>
        <w:t>A</w:t>
      </w:r>
      <w:r w:rsidR="00E80E91" w:rsidRPr="00B0704E">
        <w:rPr>
          <w:rFonts w:ascii="Times New Roman" w:eastAsia="Times New Roman" w:hAnsi="Times New Roman"/>
          <w:sz w:val="22"/>
          <w:szCs w:val="22"/>
          <w:lang w:val="pl-PL" w:eastAsia="pl-PL"/>
        </w:rPr>
        <w:t xml:space="preserve">udytu </w:t>
      </w:r>
      <w:r w:rsidRPr="00B0704E">
        <w:rPr>
          <w:rFonts w:ascii="Times New Roman" w:eastAsia="Times New Roman" w:hAnsi="Times New Roman"/>
          <w:sz w:val="22"/>
          <w:szCs w:val="22"/>
          <w:lang w:val="pl-PL" w:eastAsia="pl-PL"/>
        </w:rPr>
        <w:t xml:space="preserve">Deloitte. </w:t>
      </w:r>
      <w:r>
        <w:rPr>
          <w:rFonts w:ascii="Times New Roman" w:eastAsia="Times New Roman" w:hAnsi="Times New Roman"/>
          <w:sz w:val="22"/>
          <w:szCs w:val="22"/>
          <w:lang w:val="pl-PL" w:eastAsia="pl-PL"/>
        </w:rPr>
        <w:t xml:space="preserve">Osoby, które </w:t>
      </w:r>
      <w:r w:rsidR="006E1763">
        <w:rPr>
          <w:rFonts w:ascii="Times New Roman" w:eastAsia="Times New Roman" w:hAnsi="Times New Roman"/>
          <w:sz w:val="22"/>
          <w:szCs w:val="22"/>
          <w:lang w:val="pl-PL" w:eastAsia="pl-PL"/>
        </w:rPr>
        <w:t xml:space="preserve">z niej </w:t>
      </w:r>
      <w:r>
        <w:rPr>
          <w:rFonts w:ascii="Times New Roman" w:eastAsia="Times New Roman" w:hAnsi="Times New Roman"/>
          <w:sz w:val="22"/>
          <w:szCs w:val="22"/>
          <w:lang w:val="pl-PL" w:eastAsia="pl-PL"/>
        </w:rPr>
        <w:t xml:space="preserve">skorzystają, stają się </w:t>
      </w:r>
      <w:r w:rsidRPr="00234B99">
        <w:rPr>
          <w:rFonts w:ascii="Times New Roman" w:eastAsia="Times New Roman" w:hAnsi="Times New Roman"/>
          <w:sz w:val="22"/>
          <w:szCs w:val="22"/>
          <w:lang w:val="pl-PL" w:eastAsia="pl-PL"/>
        </w:rPr>
        <w:t xml:space="preserve">integralną częścią zespołu i pracują na cały etat. </w:t>
      </w:r>
    </w:p>
    <w:p w14:paraId="60AB327E" w14:textId="77777777" w:rsidR="00733F30" w:rsidRDefault="00733F30" w:rsidP="00405F04">
      <w:pPr>
        <w:spacing w:line="240" w:lineRule="auto"/>
        <w:rPr>
          <w:rFonts w:ascii="Times New Roman" w:eastAsia="Times New Roman" w:hAnsi="Times New Roman"/>
          <w:b/>
          <w:sz w:val="22"/>
          <w:szCs w:val="22"/>
          <w:lang w:val="pl-PL" w:eastAsia="pl-PL"/>
        </w:rPr>
      </w:pPr>
    </w:p>
    <w:p w14:paraId="2C7F24B5" w14:textId="06A3E899" w:rsidR="00B9486A" w:rsidRPr="007C6BA7" w:rsidRDefault="00B9486A" w:rsidP="00186EE5">
      <w:pPr>
        <w:spacing w:line="240" w:lineRule="auto"/>
        <w:rPr>
          <w:rFonts w:ascii="Times New Roman" w:hAnsi="Times New Roman"/>
          <w:color w:val="000000"/>
          <w:sz w:val="22"/>
          <w:szCs w:val="22"/>
          <w:lang w:val="pl-PL"/>
        </w:rPr>
      </w:pPr>
      <w:r w:rsidRPr="007C6BA7">
        <w:rPr>
          <w:rFonts w:ascii="Times New Roman" w:eastAsia="Times New Roman" w:hAnsi="Times New Roman"/>
          <w:b/>
          <w:sz w:val="22"/>
          <w:szCs w:val="22"/>
          <w:lang w:val="pl-PL" w:eastAsia="pl-PL"/>
        </w:rPr>
        <w:t>Dział Doradztwa Finansowego</w:t>
      </w:r>
      <w:r w:rsidRPr="007C6BA7">
        <w:rPr>
          <w:rFonts w:ascii="Times New Roman" w:eastAsia="Times New Roman" w:hAnsi="Times New Roman"/>
          <w:sz w:val="22"/>
          <w:szCs w:val="22"/>
          <w:lang w:val="pl-PL" w:eastAsia="pl-PL"/>
        </w:rPr>
        <w:t xml:space="preserve"> </w:t>
      </w:r>
      <w:r w:rsidRPr="007C6BA7">
        <w:rPr>
          <w:rFonts w:ascii="Times New Roman" w:hAnsi="Times New Roman"/>
          <w:sz w:val="22"/>
          <w:szCs w:val="22"/>
          <w:lang w:val="pl-PL"/>
        </w:rPr>
        <w:t xml:space="preserve">świadczy kompleksowe usługi dla przedsiębiorstw, inwestorów i rządów w zakresie fuzji i przejęć, wycen, restrukturyzacji finansowej, finansowania kapitałowego i dłużnego, badania </w:t>
      </w:r>
      <w:proofErr w:type="spellStart"/>
      <w:r w:rsidRPr="007C6BA7">
        <w:rPr>
          <w:rFonts w:ascii="Times New Roman" w:hAnsi="Times New Roman"/>
          <w:sz w:val="22"/>
          <w:szCs w:val="22"/>
          <w:lang w:val="pl-PL"/>
        </w:rPr>
        <w:t>due</w:t>
      </w:r>
      <w:proofErr w:type="spellEnd"/>
      <w:r w:rsidRPr="007C6BA7">
        <w:rPr>
          <w:rFonts w:ascii="Times New Roman" w:hAnsi="Times New Roman"/>
          <w:sz w:val="22"/>
          <w:szCs w:val="22"/>
          <w:lang w:val="pl-PL"/>
        </w:rPr>
        <w:t xml:space="preserve"> </w:t>
      </w:r>
      <w:proofErr w:type="spellStart"/>
      <w:r w:rsidRPr="007C6BA7">
        <w:rPr>
          <w:rFonts w:ascii="Times New Roman" w:hAnsi="Times New Roman"/>
          <w:sz w:val="22"/>
          <w:szCs w:val="22"/>
          <w:lang w:val="pl-PL"/>
        </w:rPr>
        <w:t>diligence</w:t>
      </w:r>
      <w:proofErr w:type="spellEnd"/>
      <w:r w:rsidRPr="007C6BA7">
        <w:rPr>
          <w:rFonts w:ascii="Times New Roman" w:hAnsi="Times New Roman"/>
          <w:sz w:val="22"/>
          <w:szCs w:val="22"/>
          <w:lang w:val="pl-PL"/>
        </w:rPr>
        <w:t xml:space="preserve"> oraz przeciwdziałania nadużyciom gospodarczym. </w:t>
      </w:r>
      <w:r w:rsidRPr="007C6BA7">
        <w:rPr>
          <w:rFonts w:ascii="Times New Roman" w:eastAsia="Times New Roman" w:hAnsi="Times New Roman"/>
          <w:sz w:val="22"/>
          <w:szCs w:val="22"/>
          <w:lang w:val="pl-PL" w:eastAsia="pl-PL"/>
        </w:rPr>
        <w:t xml:space="preserve">W dziale tym mogą pracować studenci IV i V roku oraz absolwenci </w:t>
      </w:r>
      <w:r w:rsidRPr="007C6BA7">
        <w:rPr>
          <w:rFonts w:ascii="Times New Roman" w:hAnsi="Times New Roman"/>
          <w:sz w:val="22"/>
          <w:szCs w:val="22"/>
          <w:lang w:val="pl-PL"/>
        </w:rPr>
        <w:t xml:space="preserve">kierunków </w:t>
      </w:r>
      <w:proofErr w:type="spellStart"/>
      <w:r w:rsidRPr="007C6BA7">
        <w:rPr>
          <w:rFonts w:ascii="Times New Roman" w:hAnsi="Times New Roman"/>
          <w:sz w:val="22"/>
          <w:szCs w:val="22"/>
          <w:lang w:val="pl-PL"/>
        </w:rPr>
        <w:t>ekonomiczno</w:t>
      </w:r>
      <w:proofErr w:type="spellEnd"/>
      <w:r w:rsidRPr="007C6BA7">
        <w:rPr>
          <w:rFonts w:ascii="Times New Roman" w:hAnsi="Times New Roman"/>
          <w:sz w:val="22"/>
          <w:szCs w:val="22"/>
          <w:lang w:val="pl-PL"/>
        </w:rPr>
        <w:t xml:space="preserve"> – finansowych. </w:t>
      </w:r>
      <w:r w:rsidRPr="007C6BA7">
        <w:rPr>
          <w:rFonts w:ascii="Times New Roman" w:hAnsi="Times New Roman"/>
          <w:i/>
          <w:sz w:val="22"/>
          <w:szCs w:val="22"/>
          <w:lang w:val="pl-PL"/>
        </w:rPr>
        <w:t>„B</w:t>
      </w:r>
      <w:r w:rsidR="00186EE5">
        <w:rPr>
          <w:rFonts w:ascii="Times New Roman" w:hAnsi="Times New Roman"/>
          <w:i/>
          <w:sz w:val="22"/>
          <w:szCs w:val="22"/>
          <w:lang w:val="pl-PL"/>
        </w:rPr>
        <w:t>ardzo inwestujemy w </w:t>
      </w:r>
      <w:r w:rsidRPr="007C6BA7">
        <w:rPr>
          <w:rFonts w:ascii="Times New Roman" w:hAnsi="Times New Roman"/>
          <w:i/>
          <w:sz w:val="22"/>
          <w:szCs w:val="22"/>
          <w:lang w:val="pl-PL"/>
        </w:rPr>
        <w:t xml:space="preserve">rozwój pracowników. Zachęcamy ich i wspieramy w zdobywaniu kwalifikacji zawodowych (m.in. certyfikacja ACCA, CFA, ASA, CIA oraz inne) oraz regularnie wysyłamy na szkolenia zagraniczne. Często nasi praktykanci dołączając do naszego zespołu posiadają już niewielkie doświadczenie zawodowe. Zdecydowana większość z nich, po zakończeniu praktyk, zostaje naszymi etatowymi </w:t>
      </w:r>
      <w:r w:rsidR="00186EE5">
        <w:rPr>
          <w:rFonts w:ascii="Times New Roman" w:hAnsi="Times New Roman"/>
          <w:i/>
          <w:sz w:val="22"/>
          <w:szCs w:val="22"/>
          <w:lang w:val="pl-PL"/>
        </w:rPr>
        <w:t>pracownikami</w:t>
      </w:r>
      <w:r w:rsidRPr="007C6BA7">
        <w:rPr>
          <w:rFonts w:ascii="Times New Roman" w:hAnsi="Times New Roman"/>
          <w:i/>
          <w:sz w:val="22"/>
          <w:szCs w:val="22"/>
          <w:lang w:val="pl-PL"/>
        </w:rPr>
        <w:t>”</w:t>
      </w:r>
      <w:r w:rsidRPr="007C6BA7">
        <w:rPr>
          <w:rFonts w:ascii="Times New Roman" w:hAnsi="Times New Roman"/>
          <w:sz w:val="22"/>
          <w:szCs w:val="22"/>
          <w:lang w:val="pl-PL"/>
        </w:rPr>
        <w:t xml:space="preserve"> – mówi </w:t>
      </w:r>
      <w:r w:rsidRPr="00186EE5">
        <w:rPr>
          <w:rFonts w:ascii="Times New Roman" w:hAnsi="Times New Roman"/>
          <w:b/>
          <w:sz w:val="22"/>
          <w:szCs w:val="22"/>
          <w:lang w:val="pl-PL"/>
        </w:rPr>
        <w:t>Małgorzata Dworakowska</w:t>
      </w:r>
      <w:r w:rsidRPr="007C6BA7">
        <w:rPr>
          <w:rFonts w:ascii="Times New Roman" w:hAnsi="Times New Roman"/>
          <w:sz w:val="22"/>
          <w:szCs w:val="22"/>
          <w:lang w:val="pl-PL"/>
        </w:rPr>
        <w:t xml:space="preserve">, </w:t>
      </w:r>
      <w:r w:rsidR="00E326F1" w:rsidRPr="007C6BA7">
        <w:rPr>
          <w:rFonts w:ascii="Times New Roman" w:hAnsi="Times New Roman"/>
          <w:sz w:val="22"/>
          <w:szCs w:val="22"/>
          <w:lang w:val="pl-PL"/>
        </w:rPr>
        <w:t>Menedżer ds. HR w</w:t>
      </w:r>
      <w:r w:rsidRPr="007C6BA7">
        <w:rPr>
          <w:rFonts w:ascii="Times New Roman" w:hAnsi="Times New Roman"/>
          <w:sz w:val="22"/>
          <w:szCs w:val="22"/>
          <w:lang w:val="pl-PL"/>
        </w:rPr>
        <w:t xml:space="preserve"> Dzia</w:t>
      </w:r>
      <w:r w:rsidR="00E326F1" w:rsidRPr="007C6BA7">
        <w:rPr>
          <w:rFonts w:ascii="Times New Roman" w:hAnsi="Times New Roman"/>
          <w:sz w:val="22"/>
          <w:szCs w:val="22"/>
          <w:lang w:val="pl-PL"/>
        </w:rPr>
        <w:t>le</w:t>
      </w:r>
      <w:r w:rsidRPr="007C6BA7">
        <w:rPr>
          <w:rFonts w:ascii="Times New Roman" w:hAnsi="Times New Roman"/>
          <w:sz w:val="22"/>
          <w:szCs w:val="22"/>
          <w:lang w:val="pl-PL"/>
        </w:rPr>
        <w:t xml:space="preserve"> Doradztwa Finansowego</w:t>
      </w:r>
      <w:r w:rsidR="00086521">
        <w:rPr>
          <w:rFonts w:ascii="Times New Roman" w:hAnsi="Times New Roman"/>
          <w:sz w:val="22"/>
          <w:szCs w:val="22"/>
          <w:lang w:val="pl-PL"/>
        </w:rPr>
        <w:t xml:space="preserve"> Deloitte</w:t>
      </w:r>
      <w:r w:rsidRPr="007C6BA7">
        <w:rPr>
          <w:rFonts w:ascii="Times New Roman" w:hAnsi="Times New Roman"/>
          <w:sz w:val="22"/>
          <w:szCs w:val="22"/>
          <w:lang w:val="pl-PL"/>
        </w:rPr>
        <w:t xml:space="preserve">. </w:t>
      </w:r>
    </w:p>
    <w:p w14:paraId="78BFA48C" w14:textId="77777777" w:rsidR="00733F30" w:rsidRDefault="00733F30" w:rsidP="00405F04">
      <w:pPr>
        <w:spacing w:line="240" w:lineRule="auto"/>
        <w:rPr>
          <w:rFonts w:ascii="Times New Roman" w:hAnsi="Times New Roman"/>
          <w:b/>
          <w:color w:val="000000"/>
          <w:sz w:val="22"/>
          <w:szCs w:val="22"/>
          <w:lang w:val="pl-PL"/>
        </w:rPr>
      </w:pPr>
    </w:p>
    <w:p w14:paraId="46C03542" w14:textId="77777777" w:rsidR="00186EE5" w:rsidRDefault="00234B99" w:rsidP="00DE3967">
      <w:pPr>
        <w:spacing w:line="240" w:lineRule="auto"/>
        <w:rPr>
          <w:rFonts w:ascii="Times New Roman" w:hAnsi="Times New Roman"/>
          <w:sz w:val="22"/>
          <w:szCs w:val="22"/>
          <w:lang w:val="pl-PL"/>
        </w:rPr>
      </w:pPr>
      <w:r w:rsidRPr="007C6BA7">
        <w:rPr>
          <w:rFonts w:ascii="Times New Roman" w:hAnsi="Times New Roman"/>
          <w:b/>
          <w:color w:val="000000"/>
          <w:sz w:val="22"/>
          <w:szCs w:val="22"/>
          <w:lang w:val="pl-PL"/>
        </w:rPr>
        <w:t>Młodzi ludzie</w:t>
      </w:r>
      <w:r w:rsidR="00A6676A" w:rsidRPr="007C6BA7">
        <w:rPr>
          <w:rFonts w:ascii="Times New Roman" w:hAnsi="Times New Roman"/>
          <w:b/>
          <w:color w:val="000000"/>
          <w:sz w:val="22"/>
          <w:szCs w:val="22"/>
          <w:lang w:val="pl-PL"/>
        </w:rPr>
        <w:t xml:space="preserve"> mając</w:t>
      </w:r>
      <w:r w:rsidR="009778B4" w:rsidRPr="007C6BA7">
        <w:rPr>
          <w:rFonts w:ascii="Times New Roman" w:hAnsi="Times New Roman"/>
          <w:b/>
          <w:color w:val="000000"/>
          <w:sz w:val="22"/>
          <w:szCs w:val="22"/>
          <w:lang w:val="pl-PL"/>
        </w:rPr>
        <w:t>y</w:t>
      </w:r>
      <w:r w:rsidR="00A6676A" w:rsidRPr="007C6BA7">
        <w:rPr>
          <w:rFonts w:ascii="Times New Roman" w:hAnsi="Times New Roman"/>
          <w:b/>
          <w:color w:val="000000"/>
          <w:sz w:val="22"/>
          <w:szCs w:val="22"/>
          <w:lang w:val="pl-PL"/>
        </w:rPr>
        <w:t xml:space="preserve"> </w:t>
      </w:r>
      <w:r w:rsidR="009F765A" w:rsidRPr="007C6BA7">
        <w:rPr>
          <w:rFonts w:ascii="Times New Roman" w:hAnsi="Times New Roman"/>
          <w:b/>
          <w:color w:val="000000"/>
          <w:sz w:val="22"/>
          <w:szCs w:val="22"/>
          <w:lang w:val="pl-PL"/>
        </w:rPr>
        <w:t>doświadczenie</w:t>
      </w:r>
      <w:r w:rsidR="00A6676A" w:rsidRPr="007C6BA7">
        <w:rPr>
          <w:rFonts w:ascii="Times New Roman" w:hAnsi="Times New Roman"/>
          <w:b/>
          <w:color w:val="000000"/>
          <w:sz w:val="22"/>
          <w:szCs w:val="22"/>
          <w:lang w:val="pl-PL"/>
        </w:rPr>
        <w:t xml:space="preserve"> zawodowe</w:t>
      </w:r>
      <w:r w:rsidR="009F765A" w:rsidRPr="007C6BA7">
        <w:rPr>
          <w:rFonts w:ascii="Times New Roman" w:hAnsi="Times New Roman"/>
          <w:color w:val="000000"/>
          <w:sz w:val="22"/>
          <w:szCs w:val="22"/>
          <w:lang w:val="pl-PL"/>
        </w:rPr>
        <w:t xml:space="preserve"> w </w:t>
      </w:r>
      <w:r w:rsidR="00216BCF" w:rsidRPr="007C6BA7">
        <w:rPr>
          <w:rFonts w:ascii="Times New Roman" w:hAnsi="Times New Roman"/>
          <w:color w:val="000000"/>
          <w:sz w:val="22"/>
          <w:szCs w:val="22"/>
          <w:lang w:val="pl-PL"/>
        </w:rPr>
        <w:t>branży</w:t>
      </w:r>
      <w:r w:rsidR="009F765A" w:rsidRPr="007C6BA7">
        <w:rPr>
          <w:rFonts w:ascii="Times New Roman" w:hAnsi="Times New Roman"/>
          <w:color w:val="000000"/>
          <w:sz w:val="22"/>
          <w:szCs w:val="22"/>
          <w:lang w:val="pl-PL"/>
        </w:rPr>
        <w:t xml:space="preserve">: </w:t>
      </w:r>
      <w:r w:rsidR="009778B4" w:rsidRPr="007C6BA7">
        <w:rPr>
          <w:rFonts w:ascii="Times New Roman" w:hAnsi="Times New Roman"/>
          <w:sz w:val="22"/>
          <w:szCs w:val="22"/>
          <w:lang w:val="pl-PL"/>
        </w:rPr>
        <w:t>finansowej</w:t>
      </w:r>
      <w:r w:rsidR="009F765A" w:rsidRPr="007C6BA7">
        <w:rPr>
          <w:rFonts w:ascii="Times New Roman" w:hAnsi="Times New Roman"/>
          <w:sz w:val="22"/>
          <w:szCs w:val="22"/>
          <w:lang w:val="pl-PL"/>
        </w:rPr>
        <w:t>,</w:t>
      </w:r>
      <w:r w:rsidR="009F765A" w:rsidRPr="007C6BA7">
        <w:rPr>
          <w:rFonts w:ascii="Times New Roman" w:hAnsi="Times New Roman"/>
          <w:color w:val="000000"/>
          <w:sz w:val="22"/>
          <w:szCs w:val="22"/>
          <w:lang w:val="pl-PL"/>
        </w:rPr>
        <w:t xml:space="preserve"> energety</w:t>
      </w:r>
      <w:r w:rsidR="009778B4" w:rsidRPr="007C6BA7">
        <w:rPr>
          <w:rFonts w:ascii="Times New Roman" w:hAnsi="Times New Roman"/>
          <w:color w:val="000000"/>
          <w:sz w:val="22"/>
          <w:szCs w:val="22"/>
          <w:lang w:val="pl-PL"/>
        </w:rPr>
        <w:t>ce</w:t>
      </w:r>
      <w:r w:rsidR="009F765A" w:rsidRPr="007C6BA7">
        <w:rPr>
          <w:rFonts w:ascii="Times New Roman" w:hAnsi="Times New Roman"/>
          <w:color w:val="000000"/>
          <w:sz w:val="22"/>
          <w:szCs w:val="22"/>
          <w:lang w:val="pl-PL"/>
        </w:rPr>
        <w:t>,</w:t>
      </w:r>
      <w:r w:rsidR="009F765A" w:rsidRPr="007C6BA7">
        <w:rPr>
          <w:rFonts w:ascii="Times New Roman" w:hAnsi="Times New Roman"/>
          <w:sz w:val="22"/>
          <w:szCs w:val="22"/>
          <w:lang w:val="pl-PL"/>
        </w:rPr>
        <w:t xml:space="preserve"> technologie, media</w:t>
      </w:r>
      <w:r w:rsidR="00186EE5">
        <w:rPr>
          <w:rFonts w:ascii="Times New Roman" w:hAnsi="Times New Roman"/>
          <w:sz w:val="22"/>
          <w:szCs w:val="22"/>
          <w:lang w:val="pl-PL"/>
        </w:rPr>
        <w:t xml:space="preserve"> i </w:t>
      </w:r>
      <w:r w:rsidR="00216BCF" w:rsidRPr="007C6BA7">
        <w:rPr>
          <w:rFonts w:ascii="Times New Roman" w:hAnsi="Times New Roman"/>
          <w:sz w:val="22"/>
          <w:szCs w:val="22"/>
          <w:lang w:val="pl-PL"/>
        </w:rPr>
        <w:t>telekomunikacja</w:t>
      </w:r>
      <w:r w:rsidR="009F765A" w:rsidRPr="007C6BA7">
        <w:rPr>
          <w:rFonts w:ascii="Times New Roman" w:hAnsi="Times New Roman"/>
          <w:sz w:val="22"/>
          <w:szCs w:val="22"/>
          <w:lang w:val="pl-PL"/>
        </w:rPr>
        <w:t xml:space="preserve">, FMCG, sektor publiczny, nieruchomości i </w:t>
      </w:r>
      <w:r w:rsidR="00216BCF" w:rsidRPr="007C6BA7">
        <w:rPr>
          <w:rFonts w:ascii="Times New Roman" w:hAnsi="Times New Roman"/>
          <w:sz w:val="22"/>
          <w:szCs w:val="22"/>
          <w:lang w:val="pl-PL"/>
        </w:rPr>
        <w:t>budownictw</w:t>
      </w:r>
      <w:r w:rsidR="00216BCF" w:rsidRPr="007C6BA7">
        <w:rPr>
          <w:rFonts w:ascii="Times New Roman" w:hAnsi="Times New Roman"/>
          <w:color w:val="000000"/>
          <w:sz w:val="22"/>
          <w:szCs w:val="22"/>
          <w:lang w:val="pl-PL"/>
        </w:rPr>
        <w:t>o</w:t>
      </w:r>
      <w:r w:rsidR="009F765A" w:rsidRPr="007C6BA7">
        <w:rPr>
          <w:rFonts w:ascii="Times New Roman" w:hAnsi="Times New Roman"/>
          <w:color w:val="000000"/>
          <w:sz w:val="22"/>
          <w:szCs w:val="22"/>
          <w:lang w:val="pl-PL"/>
        </w:rPr>
        <w:t xml:space="preserve">, </w:t>
      </w:r>
      <w:r w:rsidR="00216BCF" w:rsidRPr="007C6BA7">
        <w:rPr>
          <w:rFonts w:ascii="Times New Roman" w:hAnsi="Times New Roman"/>
          <w:color w:val="000000"/>
          <w:sz w:val="22"/>
          <w:szCs w:val="22"/>
          <w:lang w:val="pl-PL"/>
        </w:rPr>
        <w:t xml:space="preserve">przemysł </w:t>
      </w:r>
      <w:r w:rsidR="009F765A" w:rsidRPr="007C6BA7">
        <w:rPr>
          <w:rFonts w:ascii="Times New Roman" w:hAnsi="Times New Roman"/>
          <w:color w:val="000000"/>
          <w:sz w:val="22"/>
          <w:szCs w:val="22"/>
          <w:lang w:val="pl-PL"/>
        </w:rPr>
        <w:t>lotniczy i obronny, samochodowy czy branż</w:t>
      </w:r>
      <w:r w:rsidR="006E1763" w:rsidRPr="007C6BA7">
        <w:rPr>
          <w:rFonts w:ascii="Times New Roman" w:hAnsi="Times New Roman"/>
          <w:color w:val="000000"/>
          <w:sz w:val="22"/>
          <w:szCs w:val="22"/>
          <w:lang w:val="pl-PL"/>
        </w:rPr>
        <w:t>y</w:t>
      </w:r>
      <w:r w:rsidR="009F765A" w:rsidRPr="007C6BA7">
        <w:rPr>
          <w:rFonts w:ascii="Times New Roman" w:hAnsi="Times New Roman"/>
          <w:color w:val="000000"/>
          <w:sz w:val="22"/>
          <w:szCs w:val="22"/>
          <w:lang w:val="pl-PL"/>
        </w:rPr>
        <w:t xml:space="preserve"> sportow</w:t>
      </w:r>
      <w:r w:rsidR="006E1763" w:rsidRPr="007C6BA7">
        <w:rPr>
          <w:rFonts w:ascii="Times New Roman" w:hAnsi="Times New Roman"/>
          <w:color w:val="000000"/>
          <w:sz w:val="22"/>
          <w:szCs w:val="22"/>
          <w:lang w:val="pl-PL"/>
        </w:rPr>
        <w:t>ej</w:t>
      </w:r>
      <w:r w:rsidR="009F765A" w:rsidRPr="007C6BA7">
        <w:rPr>
          <w:rFonts w:ascii="Times New Roman" w:hAnsi="Times New Roman"/>
          <w:color w:val="000000"/>
          <w:sz w:val="22"/>
          <w:szCs w:val="22"/>
          <w:lang w:val="pl-PL"/>
        </w:rPr>
        <w:t xml:space="preserve">, </w:t>
      </w:r>
      <w:r w:rsidR="00A6676A" w:rsidRPr="007C6BA7">
        <w:rPr>
          <w:rFonts w:ascii="Times New Roman" w:hAnsi="Times New Roman"/>
          <w:color w:val="000000"/>
          <w:sz w:val="22"/>
          <w:szCs w:val="22"/>
          <w:lang w:val="pl-PL"/>
        </w:rPr>
        <w:t xml:space="preserve">mogą wzbogacić je </w:t>
      </w:r>
      <w:r w:rsidR="009F765A" w:rsidRPr="007C6BA7">
        <w:rPr>
          <w:rFonts w:ascii="Times New Roman" w:hAnsi="Times New Roman"/>
          <w:color w:val="000000"/>
          <w:sz w:val="22"/>
          <w:szCs w:val="22"/>
          <w:lang w:val="pl-PL"/>
        </w:rPr>
        <w:t xml:space="preserve">o warsztat konsultanta biznesowego w ramach audytu, konsultingu, transakcji finansowych czy </w:t>
      </w:r>
      <w:r w:rsidRPr="007C6BA7">
        <w:rPr>
          <w:rFonts w:ascii="Times New Roman" w:hAnsi="Times New Roman"/>
          <w:color w:val="000000"/>
          <w:sz w:val="22"/>
          <w:szCs w:val="22"/>
          <w:lang w:val="pl-PL"/>
        </w:rPr>
        <w:t xml:space="preserve">też </w:t>
      </w:r>
      <w:r w:rsidR="009F765A" w:rsidRPr="007C6BA7">
        <w:rPr>
          <w:rFonts w:ascii="Times New Roman" w:hAnsi="Times New Roman"/>
          <w:color w:val="000000"/>
          <w:sz w:val="22"/>
          <w:szCs w:val="22"/>
          <w:lang w:val="pl-PL"/>
        </w:rPr>
        <w:t xml:space="preserve">doradztwa podatkowego lub prawnego. </w:t>
      </w:r>
    </w:p>
    <w:p w14:paraId="4FA75F32" w14:textId="77777777" w:rsidR="00186EE5" w:rsidRDefault="00186EE5" w:rsidP="00405F04">
      <w:pPr>
        <w:spacing w:line="240" w:lineRule="auto"/>
        <w:rPr>
          <w:rFonts w:ascii="Times New Roman" w:hAnsi="Times New Roman"/>
          <w:b/>
          <w:bCs/>
          <w:sz w:val="22"/>
          <w:szCs w:val="22"/>
          <w:lang w:val="pl-PL" w:eastAsia="pl-PL"/>
        </w:rPr>
      </w:pPr>
    </w:p>
    <w:p w14:paraId="35A2C718" w14:textId="21609C95" w:rsidR="00186EE5" w:rsidRPr="00490F30" w:rsidRDefault="00195BBF" w:rsidP="00DE3967">
      <w:pPr>
        <w:spacing w:line="240" w:lineRule="auto"/>
        <w:rPr>
          <w:rFonts w:ascii="Times New Roman" w:hAnsi="Times New Roman"/>
          <w:i/>
          <w:sz w:val="22"/>
          <w:szCs w:val="22"/>
          <w:lang w:val="pl-PL"/>
        </w:rPr>
      </w:pPr>
      <w:r w:rsidRPr="007C6BA7">
        <w:rPr>
          <w:rFonts w:ascii="Times New Roman" w:hAnsi="Times New Roman"/>
          <w:b/>
          <w:bCs/>
          <w:sz w:val="22"/>
          <w:szCs w:val="22"/>
          <w:lang w:val="pl-PL" w:eastAsia="pl-PL"/>
        </w:rPr>
        <w:t xml:space="preserve">Wiele ofert pracy czeka także w naszym Centrum Usług dla Biznesu - </w:t>
      </w:r>
      <w:r w:rsidRPr="007C6BA7">
        <w:rPr>
          <w:rStyle w:val="Uwydatnienie"/>
          <w:rFonts w:ascii="Times New Roman" w:hAnsi="Times New Roman"/>
          <w:b/>
          <w:bCs/>
          <w:sz w:val="22"/>
          <w:szCs w:val="22"/>
          <w:lang w:val="pl-PL"/>
        </w:rPr>
        <w:t xml:space="preserve">Deloitte Central Europe </w:t>
      </w:r>
      <w:r w:rsidRPr="007C6BA7">
        <w:rPr>
          <w:rFonts w:ascii="Times New Roman" w:hAnsi="Times New Roman"/>
          <w:b/>
          <w:bCs/>
          <w:i/>
          <w:iCs/>
          <w:sz w:val="22"/>
          <w:szCs w:val="22"/>
          <w:lang w:val="pl-PL"/>
        </w:rPr>
        <w:t xml:space="preserve">Business Services </w:t>
      </w:r>
      <w:r w:rsidRPr="001411D9">
        <w:rPr>
          <w:rFonts w:ascii="Times New Roman" w:hAnsi="Times New Roman"/>
          <w:b/>
          <w:bCs/>
          <w:i/>
          <w:iCs/>
          <w:sz w:val="22"/>
          <w:szCs w:val="22"/>
          <w:lang w:val="pl-PL"/>
        </w:rPr>
        <w:t xml:space="preserve">Center </w:t>
      </w:r>
      <w:r w:rsidRPr="001411D9">
        <w:rPr>
          <w:rFonts w:ascii="Times New Roman" w:hAnsi="Times New Roman"/>
          <w:b/>
          <w:sz w:val="22"/>
          <w:szCs w:val="22"/>
          <w:lang w:val="pl-PL"/>
        </w:rPr>
        <w:t>w Rzeszowie</w:t>
      </w:r>
      <w:r w:rsidRPr="001411D9">
        <w:rPr>
          <w:rStyle w:val="Uwydatnienie"/>
          <w:rFonts w:ascii="Times New Roman" w:hAnsi="Times New Roman"/>
          <w:b/>
          <w:sz w:val="22"/>
          <w:szCs w:val="22"/>
          <w:lang w:val="pl-PL"/>
        </w:rPr>
        <w:t>.</w:t>
      </w:r>
      <w:r w:rsidRPr="007C6BA7">
        <w:rPr>
          <w:rStyle w:val="Uwydatnienie"/>
          <w:rFonts w:ascii="Times New Roman" w:hAnsi="Times New Roman"/>
          <w:sz w:val="22"/>
          <w:szCs w:val="22"/>
          <w:lang w:val="pl-PL"/>
        </w:rPr>
        <w:t xml:space="preserve"> </w:t>
      </w:r>
      <w:r w:rsidRPr="00490F30">
        <w:rPr>
          <w:rStyle w:val="Uwydatnienie"/>
          <w:rFonts w:ascii="Times New Roman" w:hAnsi="Times New Roman"/>
          <w:i w:val="0"/>
          <w:sz w:val="22"/>
          <w:szCs w:val="22"/>
          <w:lang w:val="pl-PL"/>
        </w:rPr>
        <w:t>Poszukiwani są tu głównie studenci i absolwenci ze wszystkich kierunków studiów, z dobrą znajomością języka angielskiego, chcący zdobywać swoje pierwsze doświadczenia zawodowe oraz rozwijać się w międzynarodowym środow</w:t>
      </w:r>
      <w:r w:rsidR="00186EE5" w:rsidRPr="00490F30">
        <w:rPr>
          <w:rStyle w:val="Uwydatnienie"/>
          <w:rFonts w:ascii="Times New Roman" w:hAnsi="Times New Roman"/>
          <w:i w:val="0"/>
          <w:sz w:val="22"/>
          <w:szCs w:val="22"/>
          <w:lang w:val="pl-PL"/>
        </w:rPr>
        <w:t>isku. Centrum świadczy usługi z </w:t>
      </w:r>
      <w:r w:rsidRPr="00490F30">
        <w:rPr>
          <w:rStyle w:val="Uwydatnienie"/>
          <w:rFonts w:ascii="Times New Roman" w:hAnsi="Times New Roman"/>
          <w:i w:val="0"/>
          <w:sz w:val="22"/>
          <w:szCs w:val="22"/>
          <w:lang w:val="pl-PL"/>
        </w:rPr>
        <w:t>zakresu finansów, księgowości, wsparcia dla audytu, IT oraz zarządzania ryzykiem dla osiemnastu krajów Europy Środkowej, stale rozszerzając tematykę i obszar swojej działalności. Deloitte ma nadzieję przyciągnąć</w:t>
      </w:r>
      <w:r w:rsidR="00837835">
        <w:rPr>
          <w:rStyle w:val="Uwydatnienie"/>
          <w:rFonts w:ascii="Times New Roman" w:hAnsi="Times New Roman"/>
          <w:i w:val="0"/>
          <w:sz w:val="22"/>
          <w:szCs w:val="22"/>
          <w:lang w:val="pl-PL"/>
        </w:rPr>
        <w:t xml:space="preserve"> również</w:t>
      </w:r>
      <w:r w:rsidRPr="00490F30">
        <w:rPr>
          <w:rStyle w:val="Uwydatnienie"/>
          <w:rFonts w:ascii="Times New Roman" w:hAnsi="Times New Roman"/>
          <w:i w:val="0"/>
          <w:sz w:val="22"/>
          <w:szCs w:val="22"/>
          <w:lang w:val="pl-PL"/>
        </w:rPr>
        <w:t xml:space="preserve"> osoby pochodzące z tego regionu, dziś mieszkające i pracujące w innych miastach Polski lub zagranicą, a pragną</w:t>
      </w:r>
      <w:r w:rsidR="00490F30">
        <w:rPr>
          <w:rStyle w:val="Uwydatnienie"/>
          <w:rFonts w:ascii="Times New Roman" w:hAnsi="Times New Roman"/>
          <w:i w:val="0"/>
          <w:sz w:val="22"/>
          <w:szCs w:val="22"/>
          <w:lang w:val="pl-PL"/>
        </w:rPr>
        <w:t>ce</w:t>
      </w:r>
      <w:r w:rsidR="00186EE5" w:rsidRPr="00490F30">
        <w:rPr>
          <w:rStyle w:val="Uwydatnienie"/>
          <w:rFonts w:ascii="Times New Roman" w:hAnsi="Times New Roman"/>
          <w:i w:val="0"/>
          <w:sz w:val="22"/>
          <w:szCs w:val="22"/>
          <w:lang w:val="pl-PL"/>
        </w:rPr>
        <w:t xml:space="preserve"> powrócić w rodzinne strony</w:t>
      </w:r>
      <w:r w:rsidR="008F041A" w:rsidRPr="00490F30">
        <w:rPr>
          <w:rStyle w:val="Uwydatnienie"/>
          <w:rFonts w:ascii="Times New Roman" w:hAnsi="Times New Roman"/>
          <w:i w:val="0"/>
          <w:sz w:val="22"/>
          <w:szCs w:val="22"/>
          <w:lang w:val="pl-PL"/>
        </w:rPr>
        <w:t>.</w:t>
      </w:r>
      <w:r w:rsidR="007C6BA7" w:rsidRPr="00490F30">
        <w:rPr>
          <w:rStyle w:val="Uwydatnienie"/>
          <w:rFonts w:ascii="Times New Roman" w:hAnsi="Times New Roman"/>
          <w:b/>
          <w:i w:val="0"/>
          <w:sz w:val="22"/>
          <w:szCs w:val="22"/>
          <w:lang w:val="pl-PL"/>
        </w:rPr>
        <w:t xml:space="preserve"> </w:t>
      </w:r>
    </w:p>
    <w:p w14:paraId="452EF859" w14:textId="77777777" w:rsidR="00DE3967" w:rsidRDefault="00DE3967" w:rsidP="00186EE5">
      <w:pPr>
        <w:spacing w:line="240" w:lineRule="auto"/>
        <w:rPr>
          <w:rFonts w:ascii="Times New Roman" w:eastAsia="Times New Roman" w:hAnsi="Times New Roman"/>
          <w:sz w:val="22"/>
          <w:szCs w:val="22"/>
          <w:lang w:val="pl-PL" w:eastAsia="pl-PL"/>
        </w:rPr>
      </w:pPr>
    </w:p>
    <w:p w14:paraId="5173D118" w14:textId="5BF70317" w:rsidR="009F765A" w:rsidRPr="00186EE5" w:rsidRDefault="00186EE5" w:rsidP="00186EE5">
      <w:pPr>
        <w:spacing w:line="240" w:lineRule="auto"/>
        <w:rPr>
          <w:rFonts w:ascii="Times New Roman" w:hAnsi="Times New Roman"/>
          <w:sz w:val="22"/>
          <w:szCs w:val="22"/>
          <w:lang w:val="pl-PL"/>
        </w:rPr>
      </w:pPr>
      <w:r>
        <w:rPr>
          <w:rFonts w:ascii="Times New Roman" w:eastAsia="Times New Roman" w:hAnsi="Times New Roman"/>
          <w:sz w:val="22"/>
          <w:szCs w:val="22"/>
          <w:lang w:val="pl-PL" w:eastAsia="pl-PL"/>
        </w:rPr>
        <w:t>P</w:t>
      </w:r>
      <w:r w:rsidR="00234B99">
        <w:rPr>
          <w:rFonts w:ascii="Times New Roman" w:eastAsia="Times New Roman" w:hAnsi="Times New Roman"/>
          <w:sz w:val="22"/>
          <w:szCs w:val="22"/>
          <w:lang w:val="pl-PL" w:eastAsia="pl-PL"/>
        </w:rPr>
        <w:t xml:space="preserve">oza ofertą płatnych praktyk </w:t>
      </w:r>
      <w:r w:rsidR="009F765A" w:rsidRPr="00B0704E">
        <w:rPr>
          <w:rFonts w:ascii="Times New Roman" w:eastAsia="Times New Roman" w:hAnsi="Times New Roman"/>
          <w:sz w:val="22"/>
          <w:szCs w:val="22"/>
          <w:lang w:val="pl-PL" w:eastAsia="pl-PL"/>
        </w:rPr>
        <w:t xml:space="preserve">w </w:t>
      </w:r>
      <w:r w:rsidR="003B600D">
        <w:rPr>
          <w:rFonts w:ascii="Times New Roman" w:eastAsia="Times New Roman" w:hAnsi="Times New Roman"/>
          <w:sz w:val="22"/>
          <w:szCs w:val="22"/>
          <w:lang w:val="pl-PL" w:eastAsia="pl-PL"/>
        </w:rPr>
        <w:t>dziewięciu</w:t>
      </w:r>
      <w:r w:rsidR="009F765A" w:rsidRPr="00B0704E">
        <w:rPr>
          <w:rFonts w:ascii="Times New Roman" w:eastAsia="Times New Roman" w:hAnsi="Times New Roman"/>
          <w:sz w:val="22"/>
          <w:szCs w:val="22"/>
          <w:lang w:val="pl-PL" w:eastAsia="pl-PL"/>
        </w:rPr>
        <w:t xml:space="preserve"> miastach w Polsce, Deloitte oferuje również program praktyk międzynarodowych</w:t>
      </w:r>
      <w:r w:rsidR="009F765A" w:rsidRPr="00B0704E">
        <w:rPr>
          <w:rFonts w:ascii="Times New Roman" w:eastAsia="Times New Roman" w:hAnsi="Times New Roman"/>
          <w:b/>
          <w:sz w:val="22"/>
          <w:szCs w:val="22"/>
          <w:lang w:val="pl-PL" w:eastAsia="pl-PL"/>
        </w:rPr>
        <w:t xml:space="preserve"> „Deloitte </w:t>
      </w:r>
      <w:proofErr w:type="spellStart"/>
      <w:r w:rsidR="009F765A" w:rsidRPr="00B0704E">
        <w:rPr>
          <w:rFonts w:ascii="Times New Roman" w:eastAsia="Times New Roman" w:hAnsi="Times New Roman"/>
          <w:b/>
          <w:sz w:val="22"/>
          <w:szCs w:val="22"/>
          <w:lang w:val="pl-PL" w:eastAsia="pl-PL"/>
        </w:rPr>
        <w:t>European</w:t>
      </w:r>
      <w:proofErr w:type="spellEnd"/>
      <w:r w:rsidR="009F765A" w:rsidRPr="00B0704E">
        <w:rPr>
          <w:rFonts w:ascii="Times New Roman" w:eastAsia="Times New Roman" w:hAnsi="Times New Roman"/>
          <w:b/>
          <w:sz w:val="22"/>
          <w:szCs w:val="22"/>
          <w:lang w:val="pl-PL" w:eastAsia="pl-PL"/>
        </w:rPr>
        <w:t xml:space="preserve"> </w:t>
      </w:r>
      <w:proofErr w:type="spellStart"/>
      <w:r w:rsidR="009F765A" w:rsidRPr="00B0704E">
        <w:rPr>
          <w:rFonts w:ascii="Times New Roman" w:eastAsia="Times New Roman" w:hAnsi="Times New Roman"/>
          <w:b/>
          <w:sz w:val="22"/>
          <w:szCs w:val="22"/>
          <w:lang w:val="pl-PL" w:eastAsia="pl-PL"/>
        </w:rPr>
        <w:t>Inter</w:t>
      </w:r>
      <w:r w:rsidR="00E80E91">
        <w:rPr>
          <w:rFonts w:ascii="Times New Roman" w:eastAsia="Times New Roman" w:hAnsi="Times New Roman"/>
          <w:b/>
          <w:sz w:val="22"/>
          <w:szCs w:val="22"/>
          <w:lang w:val="pl-PL" w:eastAsia="pl-PL"/>
        </w:rPr>
        <w:t>n</w:t>
      </w:r>
      <w:r w:rsidR="009F765A" w:rsidRPr="00B0704E">
        <w:rPr>
          <w:rFonts w:ascii="Times New Roman" w:eastAsia="Times New Roman" w:hAnsi="Times New Roman"/>
          <w:b/>
          <w:sz w:val="22"/>
          <w:szCs w:val="22"/>
          <w:lang w:val="pl-PL" w:eastAsia="pl-PL"/>
        </w:rPr>
        <w:t>ship</w:t>
      </w:r>
      <w:proofErr w:type="spellEnd"/>
      <w:r w:rsidR="009F765A" w:rsidRPr="00B0704E">
        <w:rPr>
          <w:rFonts w:ascii="Times New Roman" w:eastAsia="Times New Roman" w:hAnsi="Times New Roman"/>
          <w:b/>
          <w:sz w:val="22"/>
          <w:szCs w:val="22"/>
          <w:lang w:val="pl-PL" w:eastAsia="pl-PL"/>
        </w:rPr>
        <w:t xml:space="preserve"> Program”</w:t>
      </w:r>
      <w:r w:rsidR="009F765A" w:rsidRPr="00B0704E">
        <w:rPr>
          <w:rFonts w:ascii="Times New Roman" w:eastAsia="Times New Roman" w:hAnsi="Times New Roman"/>
          <w:sz w:val="22"/>
          <w:szCs w:val="22"/>
          <w:lang w:val="pl-PL" w:eastAsia="pl-PL"/>
        </w:rPr>
        <w:t>, odbywających się w okresie wakacji w jednym z europejskich biur sieci Deloitte</w:t>
      </w:r>
      <w:r w:rsidR="00234B99">
        <w:rPr>
          <w:rFonts w:ascii="Times New Roman" w:eastAsia="Times New Roman" w:hAnsi="Times New Roman"/>
          <w:sz w:val="22"/>
          <w:szCs w:val="22"/>
          <w:lang w:val="pl-PL" w:eastAsia="pl-PL"/>
        </w:rPr>
        <w:t xml:space="preserve">, mających </w:t>
      </w:r>
      <w:r w:rsidR="00733F30">
        <w:rPr>
          <w:rFonts w:ascii="Times New Roman" w:eastAsia="Times New Roman" w:hAnsi="Times New Roman"/>
          <w:sz w:val="22"/>
          <w:szCs w:val="22"/>
          <w:lang w:val="pl-PL" w:eastAsia="pl-PL"/>
        </w:rPr>
        <w:t xml:space="preserve">późniejszą </w:t>
      </w:r>
      <w:r w:rsidR="00234B99">
        <w:rPr>
          <w:rFonts w:ascii="Times New Roman" w:eastAsia="Times New Roman" w:hAnsi="Times New Roman"/>
          <w:sz w:val="22"/>
          <w:szCs w:val="22"/>
          <w:lang w:val="pl-PL" w:eastAsia="pl-PL"/>
        </w:rPr>
        <w:t>kontynuację</w:t>
      </w:r>
      <w:r w:rsidR="009F765A" w:rsidRPr="00B0704E">
        <w:rPr>
          <w:rFonts w:ascii="Times New Roman" w:eastAsia="Times New Roman" w:hAnsi="Times New Roman"/>
          <w:sz w:val="22"/>
          <w:szCs w:val="22"/>
          <w:lang w:val="pl-PL" w:eastAsia="pl-PL"/>
        </w:rPr>
        <w:t xml:space="preserve"> w polskim oddziale audytu, </w:t>
      </w:r>
      <w:r w:rsidR="00F4556D">
        <w:rPr>
          <w:rFonts w:ascii="Times New Roman" w:eastAsia="Times New Roman" w:hAnsi="Times New Roman"/>
          <w:sz w:val="22"/>
          <w:szCs w:val="22"/>
          <w:lang w:val="pl-PL" w:eastAsia="pl-PL"/>
        </w:rPr>
        <w:t xml:space="preserve">konsultingu, </w:t>
      </w:r>
      <w:r w:rsidR="009F765A" w:rsidRPr="00B0704E">
        <w:rPr>
          <w:rFonts w:ascii="Times New Roman" w:eastAsia="Times New Roman" w:hAnsi="Times New Roman"/>
          <w:sz w:val="22"/>
          <w:szCs w:val="22"/>
          <w:lang w:val="pl-PL" w:eastAsia="pl-PL"/>
        </w:rPr>
        <w:t xml:space="preserve">doradztwa podatkowego </w:t>
      </w:r>
      <w:r w:rsidR="00F4556D">
        <w:rPr>
          <w:rFonts w:ascii="Times New Roman" w:eastAsia="Times New Roman" w:hAnsi="Times New Roman"/>
          <w:sz w:val="22"/>
          <w:szCs w:val="22"/>
          <w:lang w:val="pl-PL" w:eastAsia="pl-PL"/>
        </w:rPr>
        <w:t>lub</w:t>
      </w:r>
      <w:r w:rsidR="00F4556D" w:rsidRPr="00B0704E">
        <w:rPr>
          <w:rFonts w:ascii="Times New Roman" w:eastAsia="Times New Roman" w:hAnsi="Times New Roman"/>
          <w:sz w:val="22"/>
          <w:szCs w:val="22"/>
          <w:lang w:val="pl-PL" w:eastAsia="pl-PL"/>
        </w:rPr>
        <w:t xml:space="preserve"> </w:t>
      </w:r>
      <w:r w:rsidR="009F765A" w:rsidRPr="00B0704E">
        <w:rPr>
          <w:rFonts w:ascii="Times New Roman" w:eastAsia="Times New Roman" w:hAnsi="Times New Roman"/>
          <w:sz w:val="22"/>
          <w:szCs w:val="22"/>
          <w:lang w:val="pl-PL" w:eastAsia="pl-PL"/>
        </w:rPr>
        <w:t xml:space="preserve">finansowego. </w:t>
      </w:r>
    </w:p>
    <w:p w14:paraId="63D00D8C" w14:textId="7D08A672" w:rsidR="0016405C" w:rsidRPr="006E1763" w:rsidRDefault="0016405C" w:rsidP="0016405C">
      <w:pPr>
        <w:tabs>
          <w:tab w:val="clear" w:pos="284"/>
          <w:tab w:val="clear" w:pos="567"/>
          <w:tab w:val="clear" w:pos="851"/>
          <w:tab w:val="clear" w:pos="1985"/>
          <w:tab w:val="clear" w:pos="3119"/>
          <w:tab w:val="clear" w:pos="4253"/>
          <w:tab w:val="clear" w:pos="7655"/>
        </w:tabs>
        <w:spacing w:line="240" w:lineRule="auto"/>
        <w:rPr>
          <w:rFonts w:ascii="Times New Roman" w:eastAsia="Times New Roman" w:hAnsi="Times New Roman"/>
          <w:sz w:val="22"/>
          <w:szCs w:val="22"/>
          <w:lang w:val="pl-PL" w:eastAsia="pl-PL"/>
        </w:rPr>
      </w:pPr>
    </w:p>
    <w:p w14:paraId="1B74DB3C" w14:textId="6D0B412B" w:rsidR="0016405C" w:rsidRPr="00B0704E" w:rsidRDefault="0016405C" w:rsidP="0016405C">
      <w:pPr>
        <w:tabs>
          <w:tab w:val="clear" w:pos="284"/>
          <w:tab w:val="clear" w:pos="567"/>
          <w:tab w:val="clear" w:pos="851"/>
          <w:tab w:val="clear" w:pos="1985"/>
          <w:tab w:val="clear" w:pos="3119"/>
          <w:tab w:val="clear" w:pos="4253"/>
          <w:tab w:val="clear" w:pos="7655"/>
        </w:tabs>
        <w:spacing w:line="240" w:lineRule="auto"/>
        <w:rPr>
          <w:rFonts w:ascii="Times New Roman" w:eastAsia="Times New Roman" w:hAnsi="Times New Roman"/>
          <w:sz w:val="22"/>
          <w:szCs w:val="22"/>
          <w:lang w:val="pl-PL" w:eastAsia="pl-PL"/>
        </w:rPr>
      </w:pPr>
      <w:r w:rsidRPr="00B0704E">
        <w:rPr>
          <w:rFonts w:ascii="Times New Roman" w:eastAsia="Times New Roman" w:hAnsi="Times New Roman"/>
          <w:bCs/>
          <w:sz w:val="22"/>
          <w:szCs w:val="22"/>
          <w:lang w:val="pl-PL" w:eastAsia="pl-PL"/>
        </w:rPr>
        <w:t>Studentom i absolwentom uczelni wyższych Deloitte oferuje stałe zatrudnienie lub płatne praktyki w wybranym zespole i mieście w Polsce. Praktyki trwają</w:t>
      </w:r>
      <w:r w:rsidRPr="00B0704E">
        <w:rPr>
          <w:rFonts w:ascii="Times New Roman" w:eastAsia="Times New Roman" w:hAnsi="Times New Roman"/>
          <w:sz w:val="22"/>
          <w:szCs w:val="22"/>
          <w:lang w:val="pl-PL" w:eastAsia="pl-PL"/>
        </w:rPr>
        <w:t xml:space="preserve"> od trzech do siedmiu miesięcy w zależności od wybranego działu, z możliwością późniejszego zatrudnienia. Polityka elastycznego czasu i miejsca pracy stwarza możliwość łączenia studiów z pracą projektową w Deloitte. </w:t>
      </w:r>
    </w:p>
    <w:p w14:paraId="61782EE2" w14:textId="1A268575" w:rsidR="009F765A" w:rsidRPr="00B0704E" w:rsidRDefault="009F765A" w:rsidP="009F765A">
      <w:pPr>
        <w:tabs>
          <w:tab w:val="clear" w:pos="284"/>
          <w:tab w:val="clear" w:pos="567"/>
          <w:tab w:val="clear" w:pos="851"/>
          <w:tab w:val="clear" w:pos="1985"/>
          <w:tab w:val="clear" w:pos="3119"/>
          <w:tab w:val="clear" w:pos="4253"/>
          <w:tab w:val="clear" w:pos="7655"/>
        </w:tabs>
        <w:spacing w:line="240" w:lineRule="auto"/>
        <w:rPr>
          <w:rFonts w:ascii="Times New Roman" w:eastAsia="Times New Roman" w:hAnsi="Times New Roman"/>
          <w:sz w:val="22"/>
          <w:szCs w:val="22"/>
          <w:lang w:val="pl-PL" w:eastAsia="pl-PL"/>
        </w:rPr>
      </w:pPr>
    </w:p>
    <w:p w14:paraId="5AAB71FC" w14:textId="77777777" w:rsidR="009F765A" w:rsidRPr="00B0704E" w:rsidRDefault="009F765A" w:rsidP="009F765A">
      <w:pPr>
        <w:tabs>
          <w:tab w:val="clear" w:pos="284"/>
          <w:tab w:val="clear" w:pos="567"/>
          <w:tab w:val="clear" w:pos="851"/>
          <w:tab w:val="clear" w:pos="1985"/>
          <w:tab w:val="clear" w:pos="3119"/>
          <w:tab w:val="clear" w:pos="4253"/>
          <w:tab w:val="clear" w:pos="7655"/>
        </w:tabs>
        <w:spacing w:line="240" w:lineRule="auto"/>
        <w:rPr>
          <w:rFonts w:ascii="Times New Roman" w:hAnsi="Times New Roman"/>
          <w:b/>
          <w:sz w:val="22"/>
          <w:szCs w:val="22"/>
          <w:lang w:val="pl-PL"/>
        </w:rPr>
      </w:pPr>
      <w:r w:rsidRPr="00B0704E">
        <w:rPr>
          <w:rFonts w:ascii="Times New Roman" w:hAnsi="Times New Roman"/>
          <w:b/>
          <w:sz w:val="22"/>
          <w:szCs w:val="22"/>
          <w:lang w:val="pl-PL"/>
        </w:rPr>
        <w:t xml:space="preserve">Rozwijamy talenty </w:t>
      </w:r>
    </w:p>
    <w:p w14:paraId="7E40C13C" w14:textId="77777777" w:rsidR="009F765A" w:rsidRPr="00B0704E" w:rsidRDefault="009F765A" w:rsidP="009F765A">
      <w:pPr>
        <w:tabs>
          <w:tab w:val="clear" w:pos="284"/>
          <w:tab w:val="clear" w:pos="567"/>
          <w:tab w:val="clear" w:pos="851"/>
          <w:tab w:val="clear" w:pos="1985"/>
          <w:tab w:val="clear" w:pos="3119"/>
          <w:tab w:val="clear" w:pos="4253"/>
          <w:tab w:val="clear" w:pos="7655"/>
        </w:tabs>
        <w:spacing w:line="240" w:lineRule="auto"/>
        <w:rPr>
          <w:rFonts w:ascii="Times New Roman" w:hAnsi="Times New Roman"/>
          <w:sz w:val="22"/>
          <w:szCs w:val="22"/>
          <w:lang w:val="pl-PL"/>
        </w:rPr>
      </w:pPr>
    </w:p>
    <w:p w14:paraId="4998FB07" w14:textId="62FBD83B" w:rsidR="002F7E0D" w:rsidRPr="00B0704E" w:rsidRDefault="002F7E0D" w:rsidP="002F7E0D">
      <w:pPr>
        <w:tabs>
          <w:tab w:val="clear" w:pos="284"/>
          <w:tab w:val="clear" w:pos="567"/>
          <w:tab w:val="clear" w:pos="851"/>
          <w:tab w:val="clear" w:pos="1985"/>
          <w:tab w:val="clear" w:pos="3119"/>
          <w:tab w:val="clear" w:pos="4253"/>
          <w:tab w:val="clear" w:pos="7655"/>
        </w:tabs>
        <w:spacing w:line="240" w:lineRule="auto"/>
        <w:rPr>
          <w:rFonts w:ascii="Times New Roman" w:hAnsi="Times New Roman"/>
          <w:sz w:val="22"/>
          <w:szCs w:val="22"/>
          <w:lang w:val="pl-PL"/>
        </w:rPr>
      </w:pPr>
      <w:r w:rsidRPr="00B0704E">
        <w:rPr>
          <w:rFonts w:ascii="Times New Roman" w:eastAsia="Times New Roman" w:hAnsi="Times New Roman"/>
          <w:sz w:val="22"/>
          <w:szCs w:val="22"/>
          <w:lang w:val="pl-PL" w:eastAsia="pl-PL"/>
        </w:rPr>
        <w:t xml:space="preserve">W </w:t>
      </w:r>
      <w:r w:rsidRPr="00B0704E">
        <w:rPr>
          <w:rFonts w:ascii="Times New Roman" w:hAnsi="Times New Roman"/>
          <w:sz w:val="22"/>
          <w:szCs w:val="22"/>
          <w:lang w:val="pl-PL"/>
        </w:rPr>
        <w:t>biurach Deloitte</w:t>
      </w:r>
      <w:r>
        <w:rPr>
          <w:rFonts w:ascii="Times New Roman" w:hAnsi="Times New Roman"/>
          <w:sz w:val="22"/>
          <w:szCs w:val="22"/>
          <w:lang w:val="pl-PL"/>
        </w:rPr>
        <w:t xml:space="preserve"> w Polsce </w:t>
      </w:r>
      <w:r w:rsidRPr="00B0704E">
        <w:rPr>
          <w:rFonts w:ascii="Times New Roman" w:hAnsi="Times New Roman"/>
          <w:sz w:val="22"/>
          <w:szCs w:val="22"/>
          <w:lang w:val="pl-PL"/>
        </w:rPr>
        <w:t xml:space="preserve">pracuje około </w:t>
      </w:r>
      <w:r w:rsidR="00F4556D" w:rsidRPr="00B0704E">
        <w:rPr>
          <w:rFonts w:ascii="Times New Roman" w:hAnsi="Times New Roman"/>
          <w:sz w:val="22"/>
          <w:szCs w:val="22"/>
          <w:lang w:val="pl-PL"/>
        </w:rPr>
        <w:t>2</w:t>
      </w:r>
      <w:r w:rsidR="00380693">
        <w:rPr>
          <w:rFonts w:ascii="Times New Roman" w:hAnsi="Times New Roman"/>
          <w:sz w:val="22"/>
          <w:szCs w:val="22"/>
          <w:lang w:val="pl-PL"/>
        </w:rPr>
        <w:t>6</w:t>
      </w:r>
      <w:r w:rsidR="00F4556D" w:rsidRPr="00B0704E">
        <w:rPr>
          <w:rFonts w:ascii="Times New Roman" w:hAnsi="Times New Roman"/>
          <w:sz w:val="22"/>
          <w:szCs w:val="22"/>
          <w:lang w:val="pl-PL"/>
        </w:rPr>
        <w:t xml:space="preserve">00 </w:t>
      </w:r>
      <w:r w:rsidRPr="00B0704E">
        <w:rPr>
          <w:rFonts w:ascii="Times New Roman" w:hAnsi="Times New Roman"/>
          <w:sz w:val="22"/>
          <w:szCs w:val="22"/>
          <w:lang w:val="pl-PL"/>
        </w:rPr>
        <w:t xml:space="preserve">specjalistów, a to oznacza, że w ciągu minionego roku zatrudnienie zwiększyło się o kilkaset osób. </w:t>
      </w:r>
      <w:r>
        <w:rPr>
          <w:rFonts w:ascii="Times New Roman" w:eastAsia="Times New Roman" w:hAnsi="Times New Roman"/>
          <w:sz w:val="22"/>
          <w:szCs w:val="22"/>
          <w:lang w:val="pl-PL" w:eastAsia="pl-PL"/>
        </w:rPr>
        <w:t>Firma</w:t>
      </w:r>
      <w:r w:rsidRPr="00B0704E">
        <w:rPr>
          <w:rFonts w:ascii="Times New Roman" w:eastAsia="Times New Roman" w:hAnsi="Times New Roman"/>
          <w:sz w:val="22"/>
          <w:szCs w:val="22"/>
          <w:lang w:val="pl-PL" w:eastAsia="pl-PL"/>
        </w:rPr>
        <w:t xml:space="preserve"> jest otwart</w:t>
      </w:r>
      <w:r>
        <w:rPr>
          <w:rFonts w:ascii="Times New Roman" w:eastAsia="Times New Roman" w:hAnsi="Times New Roman"/>
          <w:sz w:val="22"/>
          <w:szCs w:val="22"/>
          <w:lang w:val="pl-PL" w:eastAsia="pl-PL"/>
        </w:rPr>
        <w:t>a</w:t>
      </w:r>
      <w:r w:rsidRPr="00B0704E">
        <w:rPr>
          <w:rFonts w:ascii="Times New Roman" w:eastAsia="Times New Roman" w:hAnsi="Times New Roman"/>
          <w:sz w:val="22"/>
          <w:szCs w:val="22"/>
          <w:lang w:val="pl-PL" w:eastAsia="pl-PL"/>
        </w:rPr>
        <w:t xml:space="preserve"> na ich potrzeby i dopasowuje warunki pracy do oczekiwań młodych pracowników, oferując m.in. elastyczny czas pracy, opiekę medyczną, karty </w:t>
      </w:r>
      <w:proofErr w:type="spellStart"/>
      <w:r w:rsidRPr="00B0704E">
        <w:rPr>
          <w:rFonts w:ascii="Times New Roman" w:eastAsia="Times New Roman" w:hAnsi="Times New Roman"/>
          <w:sz w:val="22"/>
          <w:szCs w:val="22"/>
          <w:lang w:val="pl-PL" w:eastAsia="pl-PL"/>
        </w:rPr>
        <w:t>Mul</w:t>
      </w:r>
      <w:r>
        <w:rPr>
          <w:rFonts w:ascii="Times New Roman" w:eastAsia="Times New Roman" w:hAnsi="Times New Roman"/>
          <w:sz w:val="22"/>
          <w:szCs w:val="22"/>
          <w:lang w:val="pl-PL" w:eastAsia="pl-PL"/>
        </w:rPr>
        <w:t>tisport</w:t>
      </w:r>
      <w:proofErr w:type="spellEnd"/>
      <w:r>
        <w:rPr>
          <w:rFonts w:ascii="Times New Roman" w:eastAsia="Times New Roman" w:hAnsi="Times New Roman"/>
          <w:sz w:val="22"/>
          <w:szCs w:val="22"/>
          <w:lang w:val="pl-PL" w:eastAsia="pl-PL"/>
        </w:rPr>
        <w:t xml:space="preserve"> (także dla praktykantów</w:t>
      </w:r>
      <w:r w:rsidRPr="00B0704E">
        <w:rPr>
          <w:rFonts w:ascii="Times New Roman" w:eastAsia="Times New Roman" w:hAnsi="Times New Roman"/>
          <w:sz w:val="22"/>
          <w:szCs w:val="22"/>
          <w:lang w:val="pl-PL" w:eastAsia="pl-PL"/>
        </w:rPr>
        <w:t xml:space="preserve">), rowery firmowe, wsparcie mentorów oraz szeroką gamę szkoleń. Latem </w:t>
      </w:r>
      <w:r>
        <w:rPr>
          <w:rFonts w:ascii="Times New Roman" w:eastAsia="Times New Roman" w:hAnsi="Times New Roman"/>
          <w:sz w:val="22"/>
          <w:szCs w:val="22"/>
          <w:lang w:val="pl-PL" w:eastAsia="pl-PL"/>
        </w:rPr>
        <w:t xml:space="preserve">ubiegłego roku </w:t>
      </w:r>
      <w:r w:rsidRPr="00B0704E">
        <w:rPr>
          <w:rFonts w:ascii="Times New Roman" w:eastAsia="Times New Roman" w:hAnsi="Times New Roman"/>
          <w:sz w:val="22"/>
          <w:szCs w:val="22"/>
          <w:lang w:val="pl-PL" w:eastAsia="pl-PL"/>
        </w:rPr>
        <w:t xml:space="preserve">warszawskie biuro Deloitte zmieniło siedzibę na nowoczesny i znakomicie zlokalizowany budynek Q22, który </w:t>
      </w:r>
      <w:r w:rsidRPr="00B0704E">
        <w:rPr>
          <w:rFonts w:ascii="Times New Roman" w:hAnsi="Times New Roman"/>
          <w:sz w:val="22"/>
          <w:szCs w:val="22"/>
          <w:lang w:val="pl-PL"/>
        </w:rPr>
        <w:t xml:space="preserve">otrzymał certyfikat ekologiczny BREEAM Interim </w:t>
      </w:r>
      <w:proofErr w:type="spellStart"/>
      <w:r w:rsidRPr="00B0704E">
        <w:rPr>
          <w:rFonts w:ascii="Times New Roman" w:hAnsi="Times New Roman"/>
          <w:sz w:val="22"/>
          <w:szCs w:val="22"/>
          <w:lang w:val="pl-PL"/>
        </w:rPr>
        <w:t>Excellent</w:t>
      </w:r>
      <w:proofErr w:type="spellEnd"/>
      <w:r w:rsidRPr="00B0704E">
        <w:rPr>
          <w:rFonts w:ascii="Times New Roman" w:hAnsi="Times New Roman"/>
          <w:sz w:val="22"/>
          <w:szCs w:val="22"/>
          <w:lang w:val="pl-PL"/>
        </w:rPr>
        <w:t xml:space="preserve">, z najwyższym w tej kategorii wynikiem w Polsce (79,1 proc.). W ostatnich </w:t>
      </w:r>
      <w:r w:rsidR="00216BCF">
        <w:rPr>
          <w:rFonts w:ascii="Times New Roman" w:hAnsi="Times New Roman"/>
          <w:sz w:val="22"/>
          <w:szCs w:val="22"/>
          <w:lang w:val="pl-PL"/>
        </w:rPr>
        <w:t xml:space="preserve">roku </w:t>
      </w:r>
      <w:r w:rsidRPr="00B0704E">
        <w:rPr>
          <w:rFonts w:ascii="Times New Roman" w:hAnsi="Times New Roman"/>
          <w:sz w:val="22"/>
          <w:szCs w:val="22"/>
          <w:lang w:val="pl-PL"/>
        </w:rPr>
        <w:t>swoje siedziby zmieniły także biura we Wrocławiu</w:t>
      </w:r>
      <w:r w:rsidR="00216BCF">
        <w:rPr>
          <w:rFonts w:ascii="Times New Roman" w:hAnsi="Times New Roman"/>
          <w:sz w:val="22"/>
          <w:szCs w:val="22"/>
          <w:lang w:val="pl-PL"/>
        </w:rPr>
        <w:t>,</w:t>
      </w:r>
      <w:r w:rsidRPr="00B0704E">
        <w:rPr>
          <w:rFonts w:ascii="Times New Roman" w:hAnsi="Times New Roman"/>
          <w:sz w:val="22"/>
          <w:szCs w:val="22"/>
          <w:lang w:val="pl-PL"/>
        </w:rPr>
        <w:t xml:space="preserve"> Poznaniu</w:t>
      </w:r>
      <w:r w:rsidR="00216BCF">
        <w:rPr>
          <w:rFonts w:ascii="Times New Roman" w:hAnsi="Times New Roman"/>
          <w:sz w:val="22"/>
          <w:szCs w:val="22"/>
          <w:lang w:val="pl-PL"/>
        </w:rPr>
        <w:t xml:space="preserve"> i Rzeszowie</w:t>
      </w:r>
      <w:r w:rsidRPr="00B0704E">
        <w:rPr>
          <w:rFonts w:ascii="Times New Roman" w:hAnsi="Times New Roman"/>
          <w:sz w:val="22"/>
          <w:szCs w:val="22"/>
          <w:lang w:val="pl-PL"/>
        </w:rPr>
        <w:t xml:space="preserve">. </w:t>
      </w:r>
    </w:p>
    <w:p w14:paraId="0B12FE0B" w14:textId="77777777" w:rsidR="002F7E0D" w:rsidRPr="00B0704E" w:rsidRDefault="002F7E0D" w:rsidP="009F765A">
      <w:pPr>
        <w:tabs>
          <w:tab w:val="clear" w:pos="284"/>
          <w:tab w:val="clear" w:pos="567"/>
          <w:tab w:val="clear" w:pos="851"/>
          <w:tab w:val="clear" w:pos="1985"/>
          <w:tab w:val="clear" w:pos="3119"/>
          <w:tab w:val="clear" w:pos="4253"/>
          <w:tab w:val="clear" w:pos="7655"/>
        </w:tabs>
        <w:spacing w:line="240" w:lineRule="auto"/>
        <w:rPr>
          <w:rFonts w:ascii="Times New Roman" w:eastAsia="Times New Roman" w:hAnsi="Times New Roman"/>
          <w:sz w:val="22"/>
          <w:szCs w:val="22"/>
          <w:lang w:val="pl-PL" w:eastAsia="pl-PL"/>
        </w:rPr>
      </w:pPr>
    </w:p>
    <w:p w14:paraId="51743FF5" w14:textId="368E87D0" w:rsidR="009F765A" w:rsidRPr="00B0704E" w:rsidRDefault="00AE3C75" w:rsidP="009F765A">
      <w:pPr>
        <w:tabs>
          <w:tab w:val="clear" w:pos="284"/>
          <w:tab w:val="clear" w:pos="567"/>
          <w:tab w:val="clear" w:pos="851"/>
          <w:tab w:val="clear" w:pos="1985"/>
          <w:tab w:val="clear" w:pos="3119"/>
          <w:tab w:val="clear" w:pos="4253"/>
          <w:tab w:val="clear" w:pos="7655"/>
        </w:tabs>
        <w:spacing w:line="240" w:lineRule="auto"/>
        <w:rPr>
          <w:rFonts w:ascii="Times New Roman" w:eastAsia="Times New Roman" w:hAnsi="Times New Roman"/>
          <w:sz w:val="22"/>
          <w:szCs w:val="22"/>
          <w:lang w:val="pl-PL" w:eastAsia="pl-PL"/>
        </w:rPr>
      </w:pPr>
      <w:r w:rsidRPr="005C3B81">
        <w:rPr>
          <w:rFonts w:ascii="Times New Roman" w:eastAsia="Times New Roman" w:hAnsi="Times New Roman"/>
          <w:sz w:val="22"/>
          <w:szCs w:val="22"/>
          <w:lang w:val="pl-PL" w:eastAsia="pl-PL"/>
        </w:rPr>
        <w:t>W</w:t>
      </w:r>
      <w:r w:rsidR="00322A27">
        <w:rPr>
          <w:rFonts w:ascii="Times New Roman" w:eastAsia="Times New Roman" w:hAnsi="Times New Roman"/>
          <w:sz w:val="22"/>
          <w:szCs w:val="22"/>
          <w:lang w:val="pl-PL" w:eastAsia="pl-PL"/>
        </w:rPr>
        <w:t xml:space="preserve"> ostatnich miesiącach</w:t>
      </w:r>
      <w:r w:rsidR="009F765A" w:rsidRPr="005C3B81">
        <w:rPr>
          <w:rFonts w:ascii="Times New Roman" w:eastAsia="Times New Roman" w:hAnsi="Times New Roman"/>
          <w:sz w:val="22"/>
          <w:szCs w:val="22"/>
          <w:lang w:val="pl-PL" w:eastAsia="pl-PL"/>
        </w:rPr>
        <w:t xml:space="preserve"> </w:t>
      </w:r>
      <w:r w:rsidRPr="005C3B81">
        <w:rPr>
          <w:rFonts w:ascii="Times New Roman" w:eastAsia="Times New Roman" w:hAnsi="Times New Roman"/>
          <w:sz w:val="22"/>
          <w:szCs w:val="22"/>
          <w:lang w:val="pl-PL" w:eastAsia="pl-PL"/>
        </w:rPr>
        <w:t xml:space="preserve">Deloitte Digital </w:t>
      </w:r>
      <w:r w:rsidR="00E80E91" w:rsidRPr="005C3B81">
        <w:rPr>
          <w:rFonts w:ascii="Times New Roman" w:eastAsia="Times New Roman" w:hAnsi="Times New Roman"/>
          <w:sz w:val="22"/>
          <w:szCs w:val="22"/>
          <w:lang w:val="pl-PL" w:eastAsia="pl-PL"/>
        </w:rPr>
        <w:t>został</w:t>
      </w:r>
      <w:r w:rsidR="00E80E91">
        <w:rPr>
          <w:rFonts w:ascii="Times New Roman" w:eastAsia="Times New Roman" w:hAnsi="Times New Roman"/>
          <w:sz w:val="22"/>
          <w:szCs w:val="22"/>
          <w:lang w:val="pl-PL" w:eastAsia="pl-PL"/>
        </w:rPr>
        <w:t>o</w:t>
      </w:r>
      <w:r w:rsidR="00E80E91" w:rsidRPr="005C3B81">
        <w:rPr>
          <w:rFonts w:ascii="Times New Roman" w:eastAsia="Times New Roman" w:hAnsi="Times New Roman"/>
          <w:sz w:val="22"/>
          <w:szCs w:val="22"/>
          <w:lang w:val="pl-PL" w:eastAsia="pl-PL"/>
        </w:rPr>
        <w:t xml:space="preserve"> uznan</w:t>
      </w:r>
      <w:r w:rsidR="00E80E91">
        <w:rPr>
          <w:rFonts w:ascii="Times New Roman" w:eastAsia="Times New Roman" w:hAnsi="Times New Roman"/>
          <w:sz w:val="22"/>
          <w:szCs w:val="22"/>
          <w:lang w:val="pl-PL" w:eastAsia="pl-PL"/>
        </w:rPr>
        <w:t>e</w:t>
      </w:r>
      <w:r w:rsidR="00E80E91" w:rsidRPr="005C3B81">
        <w:rPr>
          <w:rFonts w:ascii="Times New Roman" w:eastAsia="Times New Roman" w:hAnsi="Times New Roman"/>
          <w:sz w:val="22"/>
          <w:szCs w:val="22"/>
          <w:lang w:val="pl-PL" w:eastAsia="pl-PL"/>
        </w:rPr>
        <w:t xml:space="preserve"> </w:t>
      </w:r>
      <w:r w:rsidR="009F765A" w:rsidRPr="005C3B81">
        <w:rPr>
          <w:rFonts w:ascii="Times New Roman" w:eastAsia="Times New Roman" w:hAnsi="Times New Roman"/>
          <w:sz w:val="22"/>
          <w:szCs w:val="22"/>
          <w:lang w:val="pl-PL" w:eastAsia="pl-PL"/>
        </w:rPr>
        <w:t xml:space="preserve">przez agencję analityczną </w:t>
      </w:r>
      <w:r w:rsidRPr="005C3B81">
        <w:rPr>
          <w:rFonts w:ascii="Times New Roman" w:hAnsi="Times New Roman"/>
          <w:sz w:val="22"/>
          <w:szCs w:val="22"/>
          <w:lang w:val="pl-PL"/>
        </w:rPr>
        <w:t xml:space="preserve">Kennedy </w:t>
      </w:r>
      <w:proofErr w:type="spellStart"/>
      <w:r w:rsidRPr="005C3B81">
        <w:rPr>
          <w:rFonts w:ascii="Times New Roman" w:hAnsi="Times New Roman"/>
          <w:sz w:val="22"/>
          <w:szCs w:val="22"/>
          <w:lang w:val="pl-PL"/>
        </w:rPr>
        <w:t>Research</w:t>
      </w:r>
      <w:proofErr w:type="spellEnd"/>
      <w:r w:rsidRPr="005C3B81">
        <w:rPr>
          <w:rFonts w:ascii="Times New Roman" w:hAnsi="Times New Roman"/>
          <w:sz w:val="22"/>
          <w:szCs w:val="22"/>
          <w:lang w:val="pl-PL"/>
        </w:rPr>
        <w:t xml:space="preserve"> </w:t>
      </w:r>
      <w:r w:rsidR="009F765A" w:rsidRPr="005C3B81">
        <w:rPr>
          <w:rFonts w:ascii="Times New Roman" w:hAnsi="Times New Roman"/>
          <w:sz w:val="22"/>
          <w:szCs w:val="22"/>
          <w:lang w:val="pl-PL"/>
        </w:rPr>
        <w:t>za globalnego lidera w zakresie tworzenia strategii cyfrowych i projektowania doświadczenia klientów</w:t>
      </w:r>
      <w:r w:rsidR="00001E54">
        <w:rPr>
          <w:rFonts w:ascii="Times New Roman" w:hAnsi="Times New Roman"/>
          <w:sz w:val="22"/>
          <w:szCs w:val="22"/>
          <w:lang w:val="pl-PL"/>
        </w:rPr>
        <w:t>, a </w:t>
      </w:r>
      <w:r w:rsidR="00282CE2" w:rsidRPr="005C3B81">
        <w:rPr>
          <w:rFonts w:ascii="Times New Roman" w:hAnsi="Times New Roman"/>
          <w:sz w:val="22"/>
          <w:szCs w:val="22"/>
          <w:lang w:val="pl-PL"/>
        </w:rPr>
        <w:t xml:space="preserve">przez firmę Gartner </w:t>
      </w:r>
      <w:r w:rsidR="00282CE2" w:rsidRPr="005C3B81">
        <w:rPr>
          <w:rFonts w:ascii="Times New Roman" w:hAnsi="Times New Roman" w:hint="eastAsia"/>
          <w:sz w:val="22"/>
          <w:szCs w:val="22"/>
          <w:lang w:val="pl-PL"/>
        </w:rPr>
        <w:t>ś</w:t>
      </w:r>
      <w:r w:rsidR="00733F30">
        <w:rPr>
          <w:rFonts w:ascii="Times New Roman" w:hAnsi="Times New Roman"/>
          <w:sz w:val="22"/>
          <w:szCs w:val="22"/>
          <w:lang w:val="pl-PL"/>
        </w:rPr>
        <w:t>wiatowym</w:t>
      </w:r>
      <w:r w:rsidR="00234B99">
        <w:rPr>
          <w:rFonts w:ascii="Times New Roman" w:hAnsi="Times New Roman"/>
          <w:sz w:val="22"/>
          <w:szCs w:val="22"/>
          <w:lang w:val="pl-PL"/>
        </w:rPr>
        <w:t xml:space="preserve"> lider</w:t>
      </w:r>
      <w:r w:rsidR="00733F30">
        <w:rPr>
          <w:rFonts w:ascii="Times New Roman" w:hAnsi="Times New Roman"/>
          <w:sz w:val="22"/>
          <w:szCs w:val="22"/>
          <w:lang w:val="pl-PL"/>
        </w:rPr>
        <w:t>em</w:t>
      </w:r>
      <w:r w:rsidR="00282CE2" w:rsidRPr="005C3B81">
        <w:rPr>
          <w:rFonts w:ascii="Times New Roman" w:hAnsi="Times New Roman"/>
          <w:sz w:val="22"/>
          <w:szCs w:val="22"/>
          <w:lang w:val="pl-PL"/>
        </w:rPr>
        <w:t xml:space="preserve"> zarz</w:t>
      </w:r>
      <w:r w:rsidR="00282CE2" w:rsidRPr="005C3B81">
        <w:rPr>
          <w:rFonts w:ascii="Times New Roman" w:hAnsi="Times New Roman" w:hint="eastAsia"/>
          <w:sz w:val="22"/>
          <w:szCs w:val="22"/>
          <w:lang w:val="pl-PL"/>
        </w:rPr>
        <w:t>ą</w:t>
      </w:r>
      <w:r w:rsidR="00282CE2" w:rsidRPr="005C3B81">
        <w:rPr>
          <w:rFonts w:ascii="Times New Roman" w:hAnsi="Times New Roman"/>
          <w:sz w:val="22"/>
          <w:szCs w:val="22"/>
          <w:lang w:val="pl-PL"/>
        </w:rPr>
        <w:t>dzania relacjami z</w:t>
      </w:r>
      <w:r w:rsidR="00001E54">
        <w:rPr>
          <w:rFonts w:ascii="Times New Roman" w:hAnsi="Times New Roman"/>
          <w:sz w:val="22"/>
          <w:szCs w:val="22"/>
          <w:lang w:val="pl-PL"/>
        </w:rPr>
        <w:t xml:space="preserve"> klientami oraz projektowania i </w:t>
      </w:r>
      <w:r w:rsidR="00282CE2" w:rsidRPr="005C3B81">
        <w:rPr>
          <w:rFonts w:ascii="Times New Roman" w:hAnsi="Times New Roman"/>
          <w:sz w:val="22"/>
          <w:szCs w:val="22"/>
          <w:lang w:val="pl-PL"/>
        </w:rPr>
        <w:t>wdra</w:t>
      </w:r>
      <w:r w:rsidR="00282CE2" w:rsidRPr="005C3B81">
        <w:rPr>
          <w:rFonts w:ascii="Times New Roman" w:hAnsi="Times New Roman" w:hint="eastAsia"/>
          <w:sz w:val="22"/>
          <w:szCs w:val="22"/>
          <w:lang w:val="pl-PL"/>
        </w:rPr>
        <w:t>ż</w:t>
      </w:r>
      <w:r w:rsidR="00282CE2" w:rsidRPr="005C3B81">
        <w:rPr>
          <w:rFonts w:ascii="Times New Roman" w:hAnsi="Times New Roman"/>
          <w:sz w:val="22"/>
          <w:szCs w:val="22"/>
          <w:lang w:val="pl-PL"/>
        </w:rPr>
        <w:t>ania ich do</w:t>
      </w:r>
      <w:r w:rsidR="00282CE2" w:rsidRPr="005C3B81">
        <w:rPr>
          <w:rFonts w:ascii="Times New Roman" w:hAnsi="Times New Roman" w:hint="eastAsia"/>
          <w:sz w:val="22"/>
          <w:szCs w:val="22"/>
          <w:lang w:val="pl-PL"/>
        </w:rPr>
        <w:t>ś</w:t>
      </w:r>
      <w:r w:rsidR="00282CE2" w:rsidRPr="005C3B81">
        <w:rPr>
          <w:rFonts w:ascii="Times New Roman" w:hAnsi="Times New Roman"/>
          <w:sz w:val="22"/>
          <w:szCs w:val="22"/>
          <w:lang w:val="pl-PL"/>
        </w:rPr>
        <w:t>wiadcze</w:t>
      </w:r>
      <w:r w:rsidR="00282CE2" w:rsidRPr="005C3B81">
        <w:rPr>
          <w:rFonts w:ascii="Times New Roman" w:hAnsi="Times New Roman" w:hint="eastAsia"/>
          <w:sz w:val="22"/>
          <w:szCs w:val="22"/>
          <w:lang w:val="pl-PL"/>
        </w:rPr>
        <w:t>ń</w:t>
      </w:r>
      <w:r w:rsidR="009F765A" w:rsidRPr="005C3B81">
        <w:rPr>
          <w:rFonts w:ascii="Times New Roman" w:hAnsi="Times New Roman"/>
          <w:sz w:val="22"/>
          <w:szCs w:val="22"/>
          <w:lang w:val="pl-PL"/>
        </w:rPr>
        <w:t>.</w:t>
      </w:r>
      <w:r w:rsidR="009F765A" w:rsidRPr="005C3B81">
        <w:rPr>
          <w:rFonts w:ascii="Times New Roman" w:eastAsia="Times New Roman" w:hAnsi="Times New Roman"/>
          <w:sz w:val="22"/>
          <w:szCs w:val="22"/>
          <w:lang w:val="pl-PL" w:eastAsia="pl-PL"/>
        </w:rPr>
        <w:t xml:space="preserve"> </w:t>
      </w:r>
      <w:r w:rsidR="009F765A" w:rsidRPr="005C3B81">
        <w:rPr>
          <w:rFonts w:ascii="Times New Roman" w:hAnsi="Times New Roman"/>
          <w:sz w:val="22"/>
          <w:szCs w:val="22"/>
          <w:lang w:val="pl-PL"/>
        </w:rPr>
        <w:t xml:space="preserve">W prestiżowym konkursie </w:t>
      </w:r>
      <w:proofErr w:type="spellStart"/>
      <w:r w:rsidR="009F765A" w:rsidRPr="005C3B81">
        <w:rPr>
          <w:rFonts w:ascii="Times New Roman" w:hAnsi="Times New Roman"/>
          <w:sz w:val="22"/>
          <w:szCs w:val="22"/>
          <w:lang w:val="pl-PL"/>
        </w:rPr>
        <w:t>European</w:t>
      </w:r>
      <w:proofErr w:type="spellEnd"/>
      <w:r w:rsidR="009F765A" w:rsidRPr="005C3B81">
        <w:rPr>
          <w:rFonts w:ascii="Times New Roman" w:hAnsi="Times New Roman"/>
          <w:sz w:val="22"/>
          <w:szCs w:val="22"/>
          <w:lang w:val="pl-PL"/>
        </w:rPr>
        <w:t xml:space="preserve"> </w:t>
      </w:r>
      <w:proofErr w:type="spellStart"/>
      <w:r w:rsidR="009F765A" w:rsidRPr="005C3B81">
        <w:rPr>
          <w:rFonts w:ascii="Times New Roman" w:hAnsi="Times New Roman"/>
          <w:sz w:val="22"/>
          <w:szCs w:val="22"/>
          <w:lang w:val="pl-PL"/>
        </w:rPr>
        <w:t>Tax</w:t>
      </w:r>
      <w:proofErr w:type="spellEnd"/>
      <w:r w:rsidR="009F765A" w:rsidRPr="005C3B81">
        <w:rPr>
          <w:rFonts w:ascii="Times New Roman" w:hAnsi="Times New Roman"/>
          <w:sz w:val="22"/>
          <w:szCs w:val="22"/>
          <w:lang w:val="pl-PL"/>
        </w:rPr>
        <w:t xml:space="preserve"> </w:t>
      </w:r>
      <w:proofErr w:type="spellStart"/>
      <w:r w:rsidR="009F765A" w:rsidRPr="005C3B81">
        <w:rPr>
          <w:rFonts w:ascii="Times New Roman" w:hAnsi="Times New Roman"/>
          <w:sz w:val="22"/>
          <w:szCs w:val="22"/>
          <w:lang w:val="pl-PL"/>
        </w:rPr>
        <w:t>Awards</w:t>
      </w:r>
      <w:proofErr w:type="spellEnd"/>
      <w:r w:rsidR="009F765A" w:rsidRPr="005C3B81">
        <w:rPr>
          <w:rFonts w:ascii="Times New Roman" w:hAnsi="Times New Roman"/>
          <w:sz w:val="22"/>
          <w:szCs w:val="22"/>
          <w:lang w:val="pl-PL"/>
        </w:rPr>
        <w:t xml:space="preserve"> Deloitte otrzymał tytuł Firmy Podatkowej Roku za swoją działalność w Europie Środkowej, a t</w:t>
      </w:r>
      <w:r w:rsidR="00001E54">
        <w:rPr>
          <w:rFonts w:ascii="Times New Roman" w:hAnsi="Times New Roman"/>
          <w:sz w:val="22"/>
          <w:szCs w:val="22"/>
          <w:lang w:val="pl-PL"/>
        </w:rPr>
        <w:t>akże tytuł Najskuteczniejszej i </w:t>
      </w:r>
      <w:r w:rsidR="009F765A" w:rsidRPr="005C3B81">
        <w:rPr>
          <w:rFonts w:ascii="Times New Roman" w:hAnsi="Times New Roman"/>
          <w:sz w:val="22"/>
          <w:szCs w:val="22"/>
          <w:lang w:val="pl-PL"/>
        </w:rPr>
        <w:t xml:space="preserve">Najlepszej Firmy Doradztwa Podatkowego w rankingu „Dziennika Gazety Prawnej”. Firma regularnie znajduje się również w czołówce rankingów najlepszych pracodawców w Polsce wg. Rankingu AIESEC, </w:t>
      </w:r>
      <w:proofErr w:type="spellStart"/>
      <w:r w:rsidR="009F765A" w:rsidRPr="005C3B81">
        <w:rPr>
          <w:rFonts w:ascii="Times New Roman" w:hAnsi="Times New Roman"/>
          <w:sz w:val="22"/>
          <w:szCs w:val="22"/>
          <w:lang w:val="pl-PL"/>
        </w:rPr>
        <w:t>Universum</w:t>
      </w:r>
      <w:proofErr w:type="spellEnd"/>
      <w:r w:rsidR="009F765A" w:rsidRPr="005C3B81">
        <w:rPr>
          <w:rFonts w:ascii="Times New Roman" w:hAnsi="Times New Roman"/>
          <w:sz w:val="22"/>
          <w:szCs w:val="22"/>
          <w:lang w:val="pl-PL"/>
        </w:rPr>
        <w:t xml:space="preserve"> i ELSA.</w:t>
      </w:r>
      <w:r w:rsidR="009F765A" w:rsidRPr="00B0704E">
        <w:rPr>
          <w:rFonts w:ascii="Times New Roman" w:hAnsi="Times New Roman"/>
          <w:sz w:val="22"/>
          <w:szCs w:val="22"/>
          <w:lang w:val="pl-PL"/>
        </w:rPr>
        <w:t xml:space="preserve"> </w:t>
      </w:r>
    </w:p>
    <w:p w14:paraId="6C65FD0D" w14:textId="77777777" w:rsidR="009F765A" w:rsidRPr="00B0704E" w:rsidRDefault="009F765A" w:rsidP="009F765A">
      <w:pPr>
        <w:tabs>
          <w:tab w:val="clear" w:pos="284"/>
          <w:tab w:val="clear" w:pos="567"/>
          <w:tab w:val="clear" w:pos="851"/>
          <w:tab w:val="clear" w:pos="1985"/>
          <w:tab w:val="clear" w:pos="3119"/>
          <w:tab w:val="clear" w:pos="4253"/>
          <w:tab w:val="clear" w:pos="7655"/>
        </w:tabs>
        <w:spacing w:line="240" w:lineRule="auto"/>
        <w:rPr>
          <w:rFonts w:ascii="Times New Roman" w:hAnsi="Times New Roman"/>
          <w:sz w:val="22"/>
          <w:szCs w:val="22"/>
          <w:lang w:val="pl-PL"/>
        </w:rPr>
      </w:pPr>
    </w:p>
    <w:p w14:paraId="1FA9DD0D" w14:textId="78E415F5" w:rsidR="009F765A" w:rsidRDefault="00001E54" w:rsidP="009F765A">
      <w:pPr>
        <w:tabs>
          <w:tab w:val="clear" w:pos="284"/>
          <w:tab w:val="clear" w:pos="567"/>
          <w:tab w:val="clear" w:pos="851"/>
          <w:tab w:val="clear" w:pos="1985"/>
          <w:tab w:val="clear" w:pos="3119"/>
          <w:tab w:val="clear" w:pos="4253"/>
          <w:tab w:val="clear" w:pos="7655"/>
        </w:tabs>
        <w:spacing w:line="240" w:lineRule="auto"/>
        <w:rPr>
          <w:rFonts w:ascii="Times New Roman" w:hAnsi="Times New Roman"/>
          <w:b/>
          <w:sz w:val="22"/>
          <w:szCs w:val="22"/>
          <w:lang w:val="pl-PL"/>
        </w:rPr>
      </w:pPr>
      <w:r>
        <w:rPr>
          <w:rFonts w:ascii="Times New Roman" w:hAnsi="Times New Roman"/>
          <w:b/>
          <w:sz w:val="22"/>
          <w:szCs w:val="22"/>
          <w:lang w:val="pl-PL"/>
        </w:rPr>
        <w:t>Zmieniamy rzeczywistość wokół nas</w:t>
      </w:r>
    </w:p>
    <w:p w14:paraId="612B41F3" w14:textId="77777777" w:rsidR="00001E54" w:rsidRPr="00B0704E" w:rsidRDefault="00001E54" w:rsidP="009F765A">
      <w:pPr>
        <w:tabs>
          <w:tab w:val="clear" w:pos="284"/>
          <w:tab w:val="clear" w:pos="567"/>
          <w:tab w:val="clear" w:pos="851"/>
          <w:tab w:val="clear" w:pos="1985"/>
          <w:tab w:val="clear" w:pos="3119"/>
          <w:tab w:val="clear" w:pos="4253"/>
          <w:tab w:val="clear" w:pos="7655"/>
        </w:tabs>
        <w:spacing w:line="240" w:lineRule="auto"/>
        <w:rPr>
          <w:rFonts w:ascii="Times New Roman" w:hAnsi="Times New Roman"/>
          <w:b/>
          <w:sz w:val="22"/>
          <w:szCs w:val="22"/>
          <w:lang w:val="pl-PL"/>
        </w:rPr>
      </w:pPr>
    </w:p>
    <w:p w14:paraId="529202FB" w14:textId="0F3F242A" w:rsidR="009F765A" w:rsidRPr="00B0704E" w:rsidRDefault="009F765A" w:rsidP="009F765A">
      <w:pPr>
        <w:spacing w:line="240" w:lineRule="auto"/>
        <w:rPr>
          <w:rFonts w:ascii="Times New Roman" w:hAnsi="Times New Roman"/>
          <w:color w:val="000000"/>
          <w:sz w:val="22"/>
          <w:szCs w:val="22"/>
          <w:lang w:val="pl-PL"/>
        </w:rPr>
      </w:pPr>
      <w:r w:rsidRPr="00B0704E">
        <w:rPr>
          <w:rFonts w:ascii="Times New Roman" w:hAnsi="Times New Roman"/>
          <w:color w:val="000000"/>
          <w:sz w:val="22"/>
          <w:szCs w:val="22"/>
          <w:lang w:val="pl-PL"/>
        </w:rPr>
        <w:t>Deloitte to także odpowiedzialność społeczna</w:t>
      </w:r>
      <w:r w:rsidR="00AE3C75">
        <w:rPr>
          <w:rFonts w:ascii="Times New Roman" w:hAnsi="Times New Roman"/>
          <w:color w:val="000000"/>
          <w:sz w:val="22"/>
          <w:szCs w:val="22"/>
          <w:lang w:val="pl-PL"/>
        </w:rPr>
        <w:t xml:space="preserve">. </w:t>
      </w:r>
      <w:r w:rsidRPr="00B0704E">
        <w:rPr>
          <w:rFonts w:ascii="Times New Roman" w:hAnsi="Times New Roman"/>
          <w:color w:val="000000"/>
          <w:sz w:val="22"/>
          <w:szCs w:val="22"/>
          <w:lang w:val="pl-PL"/>
        </w:rPr>
        <w:t>Jako firma oraz ludzie tu pracujący chcemy mieć realny wpływ na otaczającą nas rzeczywistość. O zaangażowaniu społecznym firmy świadczy globalna misja</w:t>
      </w:r>
      <w:r w:rsidR="002F70E9">
        <w:rPr>
          <w:rFonts w:ascii="Times New Roman" w:hAnsi="Times New Roman"/>
          <w:color w:val="000000"/>
          <w:sz w:val="22"/>
          <w:szCs w:val="22"/>
          <w:lang w:val="pl-PL"/>
        </w:rPr>
        <w:t xml:space="preserve"> </w:t>
      </w:r>
      <w:r w:rsidR="00380693">
        <w:rPr>
          <w:rFonts w:ascii="Times New Roman" w:hAnsi="Times New Roman"/>
          <w:color w:val="000000"/>
          <w:sz w:val="22"/>
          <w:szCs w:val="22"/>
          <w:lang w:val="pl-PL"/>
        </w:rPr>
        <w:t>wywierania znaczącego wpływu -</w:t>
      </w:r>
      <w:r w:rsidR="00001E54" w:rsidRPr="00001E54">
        <w:rPr>
          <w:rFonts w:ascii="Times New Roman" w:hAnsi="Times New Roman"/>
          <w:color w:val="000000"/>
          <w:sz w:val="22"/>
          <w:szCs w:val="22"/>
          <w:lang w:val="pl-PL"/>
        </w:rPr>
        <w:t>„</w:t>
      </w:r>
      <w:proofErr w:type="spellStart"/>
      <w:r w:rsidR="00001E54" w:rsidRPr="00001E54">
        <w:rPr>
          <w:rFonts w:ascii="Times New Roman" w:hAnsi="Times New Roman"/>
          <w:sz w:val="22"/>
          <w:szCs w:val="22"/>
          <w:lang w:val="pl-PL"/>
        </w:rPr>
        <w:t>m</w:t>
      </w:r>
      <w:r w:rsidR="002F70E9" w:rsidRPr="00001E54">
        <w:rPr>
          <w:rFonts w:ascii="Times New Roman" w:hAnsi="Times New Roman"/>
          <w:sz w:val="22"/>
          <w:szCs w:val="22"/>
          <w:lang w:val="pl-PL"/>
        </w:rPr>
        <w:t>aking</w:t>
      </w:r>
      <w:proofErr w:type="spellEnd"/>
      <w:r w:rsidR="002F70E9" w:rsidRPr="00001E54">
        <w:rPr>
          <w:rFonts w:ascii="Times New Roman" w:hAnsi="Times New Roman"/>
          <w:sz w:val="22"/>
          <w:szCs w:val="22"/>
          <w:lang w:val="pl-PL"/>
        </w:rPr>
        <w:t xml:space="preserve"> </w:t>
      </w:r>
      <w:proofErr w:type="spellStart"/>
      <w:r w:rsidR="002F70E9" w:rsidRPr="00001E54">
        <w:rPr>
          <w:rFonts w:ascii="Times New Roman" w:hAnsi="Times New Roman"/>
          <w:sz w:val="22"/>
          <w:szCs w:val="22"/>
          <w:lang w:val="pl-PL"/>
        </w:rPr>
        <w:t>an</w:t>
      </w:r>
      <w:proofErr w:type="spellEnd"/>
      <w:r w:rsidR="002F70E9" w:rsidRPr="00001E54">
        <w:rPr>
          <w:rFonts w:ascii="Times New Roman" w:hAnsi="Times New Roman"/>
          <w:sz w:val="22"/>
          <w:szCs w:val="22"/>
          <w:lang w:val="pl-PL"/>
        </w:rPr>
        <w:t xml:space="preserve"> </w:t>
      </w:r>
      <w:proofErr w:type="spellStart"/>
      <w:r w:rsidR="002F70E9" w:rsidRPr="00001E54">
        <w:rPr>
          <w:rFonts w:ascii="Times New Roman" w:hAnsi="Times New Roman"/>
          <w:sz w:val="22"/>
          <w:szCs w:val="22"/>
          <w:lang w:val="pl-PL"/>
        </w:rPr>
        <w:t>impact</w:t>
      </w:r>
      <w:proofErr w:type="spellEnd"/>
      <w:r w:rsidR="002F70E9" w:rsidRPr="00001E54">
        <w:rPr>
          <w:rFonts w:ascii="Times New Roman" w:hAnsi="Times New Roman"/>
          <w:sz w:val="22"/>
          <w:szCs w:val="22"/>
          <w:lang w:val="pl-PL"/>
        </w:rPr>
        <w:t xml:space="preserve"> </w:t>
      </w:r>
      <w:proofErr w:type="spellStart"/>
      <w:r w:rsidR="002F70E9" w:rsidRPr="00001E54">
        <w:rPr>
          <w:rFonts w:ascii="Times New Roman" w:hAnsi="Times New Roman"/>
          <w:sz w:val="22"/>
          <w:szCs w:val="22"/>
          <w:lang w:val="pl-PL"/>
        </w:rPr>
        <w:t>that</w:t>
      </w:r>
      <w:proofErr w:type="spellEnd"/>
      <w:r w:rsidR="002F70E9" w:rsidRPr="00001E54">
        <w:rPr>
          <w:rFonts w:ascii="Times New Roman" w:hAnsi="Times New Roman"/>
          <w:sz w:val="22"/>
          <w:szCs w:val="22"/>
          <w:lang w:val="pl-PL"/>
        </w:rPr>
        <w:t xml:space="preserve"> </w:t>
      </w:r>
      <w:proofErr w:type="spellStart"/>
      <w:r w:rsidR="002F70E9" w:rsidRPr="00001E54">
        <w:rPr>
          <w:rFonts w:ascii="Times New Roman" w:hAnsi="Times New Roman"/>
          <w:sz w:val="22"/>
          <w:szCs w:val="22"/>
          <w:lang w:val="pl-PL"/>
        </w:rPr>
        <w:t>matters</w:t>
      </w:r>
      <w:proofErr w:type="spellEnd"/>
      <w:r w:rsidR="00001E54" w:rsidRPr="00001E54">
        <w:rPr>
          <w:rFonts w:ascii="Times New Roman" w:hAnsi="Times New Roman"/>
          <w:sz w:val="22"/>
          <w:szCs w:val="22"/>
          <w:lang w:val="pl-PL"/>
        </w:rPr>
        <w:t>”</w:t>
      </w:r>
      <w:r w:rsidRPr="00B0704E">
        <w:rPr>
          <w:rFonts w:ascii="Times New Roman" w:hAnsi="Times New Roman"/>
          <w:color w:val="000000"/>
          <w:sz w:val="22"/>
          <w:szCs w:val="22"/>
          <w:lang w:val="pl-PL"/>
        </w:rPr>
        <w:t xml:space="preserve"> </w:t>
      </w:r>
      <w:r w:rsidR="00380693">
        <w:rPr>
          <w:rFonts w:ascii="Times New Roman" w:hAnsi="Times New Roman"/>
          <w:color w:val="000000"/>
          <w:sz w:val="22"/>
          <w:szCs w:val="22"/>
          <w:lang w:val="pl-PL"/>
        </w:rPr>
        <w:t xml:space="preserve">- </w:t>
      </w:r>
      <w:r w:rsidRPr="00B0704E">
        <w:rPr>
          <w:rFonts w:ascii="Times New Roman" w:hAnsi="Times New Roman"/>
          <w:color w:val="000000"/>
          <w:sz w:val="22"/>
          <w:szCs w:val="22"/>
          <w:lang w:val="pl-PL"/>
        </w:rPr>
        <w:t>implementowana na całym świecie. Naszym celem jest kreowanie pozytywnych zmian w obszarach tematycznych: budowanie społeczeństwa obywatelskiego</w:t>
      </w:r>
      <w:r w:rsidR="00E80E91">
        <w:rPr>
          <w:rFonts w:ascii="Times New Roman" w:hAnsi="Times New Roman"/>
          <w:color w:val="000000"/>
          <w:sz w:val="22"/>
          <w:szCs w:val="22"/>
          <w:lang w:val="pl-PL"/>
        </w:rPr>
        <w:t>,</w:t>
      </w:r>
      <w:r w:rsidR="00E80E91" w:rsidRPr="00B0704E">
        <w:rPr>
          <w:rFonts w:ascii="Times New Roman" w:hAnsi="Times New Roman"/>
          <w:color w:val="000000"/>
          <w:sz w:val="22"/>
          <w:szCs w:val="22"/>
          <w:lang w:val="pl-PL"/>
        </w:rPr>
        <w:t xml:space="preserve"> </w:t>
      </w:r>
      <w:r w:rsidRPr="00B0704E">
        <w:rPr>
          <w:rFonts w:ascii="Times New Roman" w:hAnsi="Times New Roman"/>
          <w:color w:val="000000"/>
          <w:sz w:val="22"/>
          <w:szCs w:val="22"/>
          <w:lang w:val="pl-PL"/>
        </w:rPr>
        <w:t>edukacja</w:t>
      </w:r>
      <w:r w:rsidR="00E80E91">
        <w:rPr>
          <w:rFonts w:ascii="Times New Roman" w:hAnsi="Times New Roman"/>
          <w:color w:val="000000"/>
          <w:sz w:val="22"/>
          <w:szCs w:val="22"/>
          <w:lang w:val="pl-PL"/>
        </w:rPr>
        <w:t>,</w:t>
      </w:r>
      <w:r w:rsidR="00E80E91" w:rsidRPr="00B0704E">
        <w:rPr>
          <w:rFonts w:ascii="Times New Roman" w:hAnsi="Times New Roman"/>
          <w:color w:val="000000"/>
          <w:sz w:val="22"/>
          <w:szCs w:val="22"/>
          <w:lang w:val="pl-PL"/>
        </w:rPr>
        <w:t xml:space="preserve"> </w:t>
      </w:r>
      <w:r w:rsidRPr="00B0704E">
        <w:rPr>
          <w:rFonts w:ascii="Times New Roman" w:hAnsi="Times New Roman"/>
          <w:color w:val="000000"/>
          <w:sz w:val="22"/>
          <w:szCs w:val="22"/>
          <w:lang w:val="pl-PL"/>
        </w:rPr>
        <w:t>rozwój lokalny</w:t>
      </w:r>
      <w:r w:rsidR="00E80E91">
        <w:rPr>
          <w:rFonts w:ascii="Times New Roman" w:hAnsi="Times New Roman"/>
          <w:color w:val="000000"/>
          <w:sz w:val="22"/>
          <w:szCs w:val="22"/>
          <w:lang w:val="pl-PL"/>
        </w:rPr>
        <w:t>,</w:t>
      </w:r>
      <w:r w:rsidR="00E80E91" w:rsidRPr="00B0704E">
        <w:rPr>
          <w:rFonts w:ascii="Times New Roman" w:hAnsi="Times New Roman"/>
          <w:color w:val="000000"/>
          <w:sz w:val="22"/>
          <w:szCs w:val="22"/>
          <w:lang w:val="pl-PL"/>
        </w:rPr>
        <w:t xml:space="preserve"> </w:t>
      </w:r>
      <w:r w:rsidRPr="00B0704E">
        <w:rPr>
          <w:rFonts w:ascii="Times New Roman" w:hAnsi="Times New Roman"/>
          <w:color w:val="000000"/>
          <w:sz w:val="22"/>
          <w:szCs w:val="22"/>
          <w:lang w:val="pl-PL"/>
        </w:rPr>
        <w:t>ekologia i ochrona środowiska naturalnego</w:t>
      </w:r>
      <w:r w:rsidR="00E80E91">
        <w:rPr>
          <w:rFonts w:ascii="Times New Roman" w:hAnsi="Times New Roman"/>
          <w:color w:val="000000"/>
          <w:sz w:val="22"/>
          <w:szCs w:val="22"/>
          <w:lang w:val="pl-PL"/>
        </w:rPr>
        <w:t>,</w:t>
      </w:r>
      <w:r w:rsidR="00E80E91" w:rsidRPr="00B0704E">
        <w:rPr>
          <w:rFonts w:ascii="Times New Roman" w:hAnsi="Times New Roman"/>
          <w:color w:val="000000"/>
          <w:sz w:val="22"/>
          <w:szCs w:val="22"/>
          <w:lang w:val="pl-PL"/>
        </w:rPr>
        <w:t xml:space="preserve"> </w:t>
      </w:r>
      <w:r w:rsidR="00186EE5">
        <w:rPr>
          <w:rFonts w:ascii="Times New Roman" w:hAnsi="Times New Roman"/>
          <w:color w:val="000000"/>
          <w:sz w:val="22"/>
          <w:szCs w:val="22"/>
          <w:lang w:val="pl-PL"/>
        </w:rPr>
        <w:t>kultura, sport i </w:t>
      </w:r>
      <w:r w:rsidRPr="00B0704E">
        <w:rPr>
          <w:rFonts w:ascii="Times New Roman" w:hAnsi="Times New Roman"/>
          <w:color w:val="000000"/>
          <w:sz w:val="22"/>
          <w:szCs w:val="22"/>
          <w:lang w:val="pl-PL"/>
        </w:rPr>
        <w:t>zdrowie</w:t>
      </w:r>
      <w:r w:rsidR="00477FE6">
        <w:rPr>
          <w:rFonts w:ascii="Times New Roman" w:hAnsi="Times New Roman"/>
          <w:color w:val="000000"/>
          <w:sz w:val="22"/>
          <w:szCs w:val="22"/>
          <w:lang w:val="pl-PL"/>
        </w:rPr>
        <w:t>,</w:t>
      </w:r>
      <w:r w:rsidR="00E80E91" w:rsidRPr="00B0704E">
        <w:rPr>
          <w:rFonts w:ascii="Times New Roman" w:hAnsi="Times New Roman"/>
          <w:color w:val="000000"/>
          <w:sz w:val="22"/>
          <w:szCs w:val="22"/>
          <w:lang w:val="pl-PL"/>
        </w:rPr>
        <w:t xml:space="preserve"> </w:t>
      </w:r>
      <w:r w:rsidRPr="00B0704E">
        <w:rPr>
          <w:rFonts w:ascii="Times New Roman" w:hAnsi="Times New Roman"/>
          <w:color w:val="000000"/>
          <w:sz w:val="22"/>
          <w:szCs w:val="22"/>
          <w:lang w:val="pl-PL"/>
        </w:rPr>
        <w:t>pomoc społeczna i wyrównywanie szans. Dowodów na wdrażanie tej idei w życie mamy wi</w:t>
      </w:r>
      <w:r w:rsidR="00AE3C75">
        <w:rPr>
          <w:rFonts w:ascii="Times New Roman" w:hAnsi="Times New Roman"/>
          <w:color w:val="000000"/>
          <w:sz w:val="22"/>
          <w:szCs w:val="22"/>
          <w:lang w:val="pl-PL"/>
        </w:rPr>
        <w:t>e</w:t>
      </w:r>
      <w:r w:rsidRPr="00B0704E">
        <w:rPr>
          <w:rFonts w:ascii="Times New Roman" w:hAnsi="Times New Roman"/>
          <w:color w:val="000000"/>
          <w:sz w:val="22"/>
          <w:szCs w:val="22"/>
          <w:lang w:val="pl-PL"/>
        </w:rPr>
        <w:t>le</w:t>
      </w:r>
      <w:r w:rsidR="00AE3C75">
        <w:rPr>
          <w:rFonts w:ascii="Times New Roman" w:hAnsi="Times New Roman"/>
          <w:color w:val="000000"/>
          <w:sz w:val="22"/>
          <w:szCs w:val="22"/>
          <w:lang w:val="pl-PL"/>
        </w:rPr>
        <w:t>,</w:t>
      </w:r>
      <w:r w:rsidRPr="00B0704E">
        <w:rPr>
          <w:rFonts w:ascii="Times New Roman" w:hAnsi="Times New Roman"/>
          <w:color w:val="000000"/>
          <w:sz w:val="22"/>
          <w:szCs w:val="22"/>
          <w:lang w:val="pl-PL"/>
        </w:rPr>
        <w:t xml:space="preserve"> zarówno w Polsce</w:t>
      </w:r>
      <w:r w:rsidR="00AE3C75">
        <w:rPr>
          <w:rFonts w:ascii="Times New Roman" w:hAnsi="Times New Roman"/>
          <w:color w:val="000000"/>
          <w:sz w:val="22"/>
          <w:szCs w:val="22"/>
          <w:lang w:val="pl-PL"/>
        </w:rPr>
        <w:t>,</w:t>
      </w:r>
      <w:r w:rsidRPr="00B0704E">
        <w:rPr>
          <w:rFonts w:ascii="Times New Roman" w:hAnsi="Times New Roman"/>
          <w:color w:val="000000"/>
          <w:sz w:val="22"/>
          <w:szCs w:val="22"/>
          <w:lang w:val="pl-PL"/>
        </w:rPr>
        <w:t xml:space="preserve"> jak i na całym świecie. </w:t>
      </w:r>
    </w:p>
    <w:p w14:paraId="4689270F" w14:textId="77777777" w:rsidR="009F765A" w:rsidRPr="00B0704E" w:rsidRDefault="009F765A" w:rsidP="009F765A">
      <w:pPr>
        <w:tabs>
          <w:tab w:val="clear" w:pos="284"/>
          <w:tab w:val="clear" w:pos="567"/>
          <w:tab w:val="clear" w:pos="851"/>
          <w:tab w:val="clear" w:pos="1985"/>
          <w:tab w:val="clear" w:pos="3119"/>
          <w:tab w:val="clear" w:pos="4253"/>
          <w:tab w:val="clear" w:pos="7655"/>
        </w:tabs>
        <w:spacing w:line="240" w:lineRule="auto"/>
        <w:rPr>
          <w:rFonts w:ascii="Times New Roman" w:eastAsia="Times New Roman" w:hAnsi="Times New Roman"/>
          <w:sz w:val="22"/>
          <w:szCs w:val="22"/>
          <w:lang w:val="pl-PL" w:eastAsia="pl-PL"/>
        </w:rPr>
      </w:pPr>
    </w:p>
    <w:p w14:paraId="16AC360E" w14:textId="6A17F9E9" w:rsidR="009F765A" w:rsidRPr="00B0704E" w:rsidRDefault="009F765A" w:rsidP="009F765A">
      <w:pPr>
        <w:tabs>
          <w:tab w:val="clear" w:pos="284"/>
          <w:tab w:val="clear" w:pos="567"/>
          <w:tab w:val="clear" w:pos="851"/>
          <w:tab w:val="clear" w:pos="1985"/>
          <w:tab w:val="clear" w:pos="3119"/>
          <w:tab w:val="clear" w:pos="4253"/>
          <w:tab w:val="clear" w:pos="7655"/>
        </w:tabs>
        <w:spacing w:line="240" w:lineRule="auto"/>
        <w:rPr>
          <w:rFonts w:ascii="Times New Roman" w:hAnsi="Times New Roman"/>
          <w:i/>
          <w:sz w:val="22"/>
          <w:szCs w:val="22"/>
          <w:lang w:val="pl-PL"/>
        </w:rPr>
      </w:pPr>
      <w:r w:rsidRPr="00B0704E">
        <w:rPr>
          <w:rFonts w:ascii="Times New Roman" w:hAnsi="Times New Roman"/>
          <w:i/>
          <w:sz w:val="22"/>
          <w:szCs w:val="22"/>
          <w:lang w:val="pl-PL"/>
        </w:rPr>
        <w:lastRenderedPageBreak/>
        <w:t>„</w:t>
      </w:r>
      <w:r w:rsidR="00282CE2">
        <w:rPr>
          <w:rFonts w:ascii="Times New Roman" w:hAnsi="Times New Roman"/>
          <w:i/>
          <w:sz w:val="22"/>
          <w:szCs w:val="22"/>
          <w:lang w:val="pl-PL"/>
        </w:rPr>
        <w:t xml:space="preserve">Wzmacniamy </w:t>
      </w:r>
      <w:r w:rsidRPr="00B0704E">
        <w:rPr>
          <w:rFonts w:ascii="Times New Roman" w:hAnsi="Times New Roman"/>
          <w:i/>
          <w:sz w:val="22"/>
          <w:szCs w:val="22"/>
          <w:lang w:val="pl-PL"/>
        </w:rPr>
        <w:t>w pracownikach ich potencjał, dając przestrzeń do rozwoju, wsparcie merytoryczne, zaplecze technologiczne, administracyjne i finansowe. Dzięki temu czują naturalną odpowie</w:t>
      </w:r>
      <w:r w:rsidR="00001E54">
        <w:rPr>
          <w:rFonts w:ascii="Times New Roman" w:hAnsi="Times New Roman"/>
          <w:i/>
          <w:sz w:val="22"/>
          <w:szCs w:val="22"/>
          <w:lang w:val="pl-PL"/>
        </w:rPr>
        <w:t>dzialność i </w:t>
      </w:r>
      <w:r w:rsidRPr="00B0704E">
        <w:rPr>
          <w:rFonts w:ascii="Times New Roman" w:hAnsi="Times New Roman"/>
          <w:i/>
          <w:sz w:val="22"/>
          <w:szCs w:val="22"/>
          <w:lang w:val="pl-PL"/>
        </w:rPr>
        <w:t>smak sukce</w:t>
      </w:r>
      <w:r w:rsidR="00AE3C75">
        <w:rPr>
          <w:rFonts w:ascii="Times New Roman" w:hAnsi="Times New Roman"/>
          <w:i/>
          <w:sz w:val="22"/>
          <w:szCs w:val="22"/>
          <w:lang w:val="pl-PL"/>
        </w:rPr>
        <w:t>su podczas realizacji projektów</w:t>
      </w:r>
      <w:r w:rsidRPr="00B0704E">
        <w:rPr>
          <w:rFonts w:ascii="Times New Roman" w:hAnsi="Times New Roman"/>
          <w:i/>
          <w:sz w:val="22"/>
          <w:szCs w:val="22"/>
          <w:lang w:val="pl-PL"/>
        </w:rPr>
        <w:t xml:space="preserve">” – </w:t>
      </w:r>
      <w:r w:rsidRPr="00AE3C75">
        <w:rPr>
          <w:rFonts w:ascii="Times New Roman" w:hAnsi="Times New Roman"/>
          <w:b/>
          <w:sz w:val="22"/>
          <w:szCs w:val="22"/>
          <w:lang w:val="pl-PL"/>
        </w:rPr>
        <w:t>Joanna Tonkowicz</w:t>
      </w:r>
      <w:r w:rsidRPr="00B0704E">
        <w:rPr>
          <w:rFonts w:ascii="Times New Roman" w:hAnsi="Times New Roman"/>
          <w:i/>
          <w:sz w:val="22"/>
          <w:szCs w:val="22"/>
          <w:lang w:val="pl-PL"/>
        </w:rPr>
        <w:t xml:space="preserve">, </w:t>
      </w:r>
      <w:r w:rsidR="00E326F1" w:rsidRPr="00477FE6">
        <w:rPr>
          <w:rFonts w:ascii="Times New Roman" w:hAnsi="Times New Roman"/>
          <w:sz w:val="22"/>
          <w:szCs w:val="22"/>
          <w:lang w:val="pl-PL"/>
        </w:rPr>
        <w:t>Menedżer ds.</w:t>
      </w:r>
      <w:r w:rsidR="00E326F1">
        <w:rPr>
          <w:rFonts w:ascii="Times New Roman" w:hAnsi="Times New Roman"/>
          <w:i/>
          <w:sz w:val="22"/>
          <w:szCs w:val="22"/>
          <w:lang w:val="pl-PL"/>
        </w:rPr>
        <w:t xml:space="preserve"> </w:t>
      </w:r>
      <w:proofErr w:type="spellStart"/>
      <w:r w:rsidRPr="00AE3C75">
        <w:rPr>
          <w:rFonts w:ascii="Times New Roman" w:hAnsi="Times New Roman"/>
          <w:sz w:val="22"/>
          <w:szCs w:val="22"/>
          <w:lang w:val="pl-PL"/>
        </w:rPr>
        <w:t>Employer</w:t>
      </w:r>
      <w:proofErr w:type="spellEnd"/>
      <w:r w:rsidRPr="00AE3C75">
        <w:rPr>
          <w:rFonts w:ascii="Times New Roman" w:hAnsi="Times New Roman"/>
          <w:sz w:val="22"/>
          <w:szCs w:val="22"/>
          <w:lang w:val="pl-PL"/>
        </w:rPr>
        <w:t xml:space="preserve"> </w:t>
      </w:r>
      <w:proofErr w:type="spellStart"/>
      <w:r w:rsidRPr="00AE3C75">
        <w:rPr>
          <w:rFonts w:ascii="Times New Roman" w:hAnsi="Times New Roman"/>
          <w:sz w:val="22"/>
          <w:szCs w:val="22"/>
          <w:lang w:val="pl-PL"/>
        </w:rPr>
        <w:t>Branding</w:t>
      </w:r>
      <w:r w:rsidR="00E326F1">
        <w:rPr>
          <w:rFonts w:ascii="Times New Roman" w:hAnsi="Times New Roman"/>
          <w:sz w:val="22"/>
          <w:szCs w:val="22"/>
          <w:lang w:val="pl-PL"/>
        </w:rPr>
        <w:t>u</w:t>
      </w:r>
      <w:proofErr w:type="spellEnd"/>
      <w:r w:rsidR="00086521">
        <w:rPr>
          <w:rFonts w:ascii="Times New Roman" w:hAnsi="Times New Roman"/>
          <w:sz w:val="22"/>
          <w:szCs w:val="22"/>
          <w:lang w:val="pl-PL"/>
        </w:rPr>
        <w:t xml:space="preserve"> Deloitte</w:t>
      </w:r>
      <w:r w:rsidRPr="00B0704E">
        <w:rPr>
          <w:rFonts w:ascii="Times New Roman" w:hAnsi="Times New Roman"/>
          <w:i/>
          <w:sz w:val="22"/>
          <w:szCs w:val="22"/>
          <w:lang w:val="pl-PL"/>
        </w:rPr>
        <w:t xml:space="preserve">. </w:t>
      </w:r>
    </w:p>
    <w:p w14:paraId="2551FD01" w14:textId="5EB1DF14" w:rsidR="009F765A" w:rsidRPr="00B0704E" w:rsidRDefault="009F765A" w:rsidP="009F765A">
      <w:pPr>
        <w:tabs>
          <w:tab w:val="clear" w:pos="284"/>
          <w:tab w:val="clear" w:pos="567"/>
          <w:tab w:val="clear" w:pos="851"/>
          <w:tab w:val="clear" w:pos="1985"/>
          <w:tab w:val="clear" w:pos="3119"/>
          <w:tab w:val="clear" w:pos="4253"/>
          <w:tab w:val="clear" w:pos="7655"/>
        </w:tabs>
        <w:spacing w:line="240" w:lineRule="auto"/>
        <w:rPr>
          <w:rFonts w:ascii="Times New Roman" w:eastAsia="Times New Roman" w:hAnsi="Times New Roman"/>
          <w:sz w:val="22"/>
          <w:szCs w:val="22"/>
          <w:lang w:val="pl-PL" w:eastAsia="pl-PL"/>
        </w:rPr>
      </w:pPr>
    </w:p>
    <w:p w14:paraId="5563DD4A" w14:textId="5FCBE974" w:rsidR="009F765A" w:rsidRPr="00B0704E" w:rsidRDefault="009F765A" w:rsidP="009F765A">
      <w:pPr>
        <w:tabs>
          <w:tab w:val="clear" w:pos="284"/>
          <w:tab w:val="clear" w:pos="567"/>
          <w:tab w:val="clear" w:pos="851"/>
          <w:tab w:val="clear" w:pos="1985"/>
          <w:tab w:val="clear" w:pos="3119"/>
          <w:tab w:val="clear" w:pos="4253"/>
          <w:tab w:val="clear" w:pos="7655"/>
        </w:tabs>
        <w:spacing w:line="240" w:lineRule="auto"/>
        <w:rPr>
          <w:rFonts w:ascii="Times New Roman" w:eastAsia="Times New Roman" w:hAnsi="Times New Roman"/>
          <w:sz w:val="22"/>
          <w:szCs w:val="22"/>
          <w:lang w:val="pl-PL" w:eastAsia="pl-PL"/>
        </w:rPr>
      </w:pPr>
      <w:r w:rsidRPr="00B0704E">
        <w:rPr>
          <w:rFonts w:ascii="Times New Roman" w:eastAsia="Times New Roman" w:hAnsi="Times New Roman"/>
          <w:sz w:val="22"/>
          <w:szCs w:val="22"/>
          <w:lang w:val="pl-PL" w:eastAsia="pl-PL"/>
        </w:rPr>
        <w:t xml:space="preserve">Oferty pracy i płatnych praktyk można znaleźć na </w:t>
      </w:r>
      <w:hyperlink r:id="rId12" w:history="1">
        <w:r w:rsidR="00F4556D">
          <w:rPr>
            <w:rStyle w:val="Hipercze"/>
            <w:rFonts w:ascii="Times New Roman" w:eastAsia="Times New Roman" w:hAnsi="Times New Roman"/>
            <w:sz w:val="22"/>
            <w:szCs w:val="22"/>
            <w:lang w:val="pl-PL" w:eastAsia="pl-PL"/>
          </w:rPr>
          <w:t>kariera.deloitte.pl</w:t>
        </w:r>
      </w:hyperlink>
      <w:r w:rsidRPr="00B0704E">
        <w:rPr>
          <w:rStyle w:val="Hipercze"/>
          <w:rFonts w:ascii="Times New Roman" w:eastAsia="Times New Roman" w:hAnsi="Times New Roman"/>
          <w:sz w:val="22"/>
          <w:szCs w:val="22"/>
          <w:lang w:val="pl-PL" w:eastAsia="pl-PL"/>
        </w:rPr>
        <w:t>.</w:t>
      </w:r>
    </w:p>
    <w:p w14:paraId="732D361F" w14:textId="34DB3F67" w:rsidR="009F765A" w:rsidRPr="00B0704E" w:rsidRDefault="009F765A" w:rsidP="009F765A">
      <w:pPr>
        <w:tabs>
          <w:tab w:val="clear" w:pos="284"/>
          <w:tab w:val="clear" w:pos="567"/>
          <w:tab w:val="clear" w:pos="851"/>
          <w:tab w:val="clear" w:pos="1985"/>
          <w:tab w:val="clear" w:pos="3119"/>
          <w:tab w:val="clear" w:pos="4253"/>
          <w:tab w:val="clear" w:pos="7655"/>
        </w:tabs>
        <w:spacing w:line="240" w:lineRule="auto"/>
        <w:rPr>
          <w:rFonts w:ascii="Times New Roman" w:eastAsia="Times New Roman" w:hAnsi="Times New Roman"/>
          <w:sz w:val="22"/>
          <w:szCs w:val="22"/>
          <w:lang w:val="pl-PL" w:eastAsia="pl-PL"/>
        </w:rPr>
      </w:pPr>
      <w:r w:rsidRPr="00B0704E">
        <w:rPr>
          <w:rFonts w:ascii="Times New Roman" w:eastAsia="Times New Roman" w:hAnsi="Times New Roman"/>
          <w:sz w:val="22"/>
          <w:szCs w:val="22"/>
          <w:lang w:val="pl-PL" w:eastAsia="pl-PL"/>
        </w:rPr>
        <w:t>Na zgłoszenia czekamy do 10 kwietnia</w:t>
      </w:r>
      <w:r w:rsidR="00086521">
        <w:rPr>
          <w:rFonts w:ascii="Times New Roman" w:eastAsia="Times New Roman" w:hAnsi="Times New Roman"/>
          <w:sz w:val="22"/>
          <w:szCs w:val="22"/>
          <w:lang w:val="pl-PL" w:eastAsia="pl-PL"/>
        </w:rPr>
        <w:t xml:space="preserve"> br</w:t>
      </w:r>
      <w:r w:rsidRPr="00B0704E">
        <w:rPr>
          <w:rFonts w:ascii="Times New Roman" w:eastAsia="Times New Roman" w:hAnsi="Times New Roman"/>
          <w:sz w:val="22"/>
          <w:szCs w:val="22"/>
          <w:lang w:val="pl-PL" w:eastAsia="pl-PL"/>
        </w:rPr>
        <w:t xml:space="preserve">. </w:t>
      </w:r>
    </w:p>
    <w:p w14:paraId="28824617" w14:textId="77777777" w:rsidR="009F765A" w:rsidRPr="00B0704E" w:rsidRDefault="009F765A" w:rsidP="009F765A">
      <w:pPr>
        <w:spacing w:line="240" w:lineRule="auto"/>
        <w:rPr>
          <w:rFonts w:ascii="Times New Roman" w:hAnsi="Times New Roman"/>
          <w:sz w:val="22"/>
          <w:szCs w:val="22"/>
          <w:lang w:val="pl-PL"/>
        </w:rPr>
      </w:pPr>
    </w:p>
    <w:p w14:paraId="0C599A3A" w14:textId="5601A54A" w:rsidR="009F765A" w:rsidRDefault="00E47D58" w:rsidP="009F765A">
      <w:pPr>
        <w:spacing w:line="240" w:lineRule="auto"/>
        <w:rPr>
          <w:rFonts w:ascii="Times New Roman" w:hAnsi="Times New Roman"/>
          <w:sz w:val="22"/>
          <w:szCs w:val="22"/>
          <w:lang w:val="pl-PL"/>
        </w:rPr>
      </w:pPr>
      <w:r>
        <w:rPr>
          <w:rFonts w:ascii="Times New Roman" w:hAnsi="Times New Roman"/>
          <w:sz w:val="22"/>
          <w:szCs w:val="22"/>
          <w:lang w:val="pl-PL"/>
        </w:rPr>
        <w:t xml:space="preserve">Sprawdź </w:t>
      </w:r>
      <w:hyperlink r:id="rId13" w:history="1">
        <w:r w:rsidRPr="00E47D58">
          <w:rPr>
            <w:rStyle w:val="Hipercze"/>
            <w:rFonts w:ascii="Times New Roman" w:hAnsi="Times New Roman"/>
            <w:sz w:val="22"/>
            <w:szCs w:val="22"/>
            <w:lang w:val="pl-PL"/>
          </w:rPr>
          <w:t>wydarzenia rekrutacyjne</w:t>
        </w:r>
      </w:hyperlink>
    </w:p>
    <w:p w14:paraId="5CF1AF2B" w14:textId="77777777" w:rsidR="00E47D58" w:rsidRDefault="00E47D58" w:rsidP="009F765A">
      <w:pPr>
        <w:spacing w:line="240" w:lineRule="auto"/>
        <w:rPr>
          <w:rFonts w:ascii="Times New Roman" w:hAnsi="Times New Roman"/>
          <w:sz w:val="22"/>
          <w:szCs w:val="22"/>
          <w:lang w:val="pl-PL"/>
        </w:rPr>
      </w:pPr>
    </w:p>
    <w:p w14:paraId="647E4FCD" w14:textId="77777777" w:rsidR="00331882" w:rsidRPr="00374829" w:rsidRDefault="00331882" w:rsidP="00331882">
      <w:pPr>
        <w:rPr>
          <w:rFonts w:ascii="Times New Roman" w:hAnsi="Times New Roman"/>
          <w:lang w:val="pl-PL"/>
        </w:rPr>
      </w:pPr>
    </w:p>
    <w:p w14:paraId="282D592D" w14:textId="77777777" w:rsidR="00E47D58" w:rsidRPr="00374829" w:rsidRDefault="00E47D58" w:rsidP="00E47D58">
      <w:pPr>
        <w:adjustRightInd w:val="0"/>
        <w:snapToGrid w:val="0"/>
        <w:spacing w:after="120" w:line="240" w:lineRule="auto"/>
        <w:rPr>
          <w:rFonts w:ascii="Times New Roman" w:hAnsi="Times New Roman"/>
          <w:sz w:val="18"/>
          <w:szCs w:val="18"/>
          <w:lang w:val="pl-PL"/>
        </w:rPr>
      </w:pPr>
      <w:r w:rsidRPr="00374829">
        <w:rPr>
          <w:rFonts w:ascii="Times New Roman" w:hAnsi="Times New Roman"/>
          <w:sz w:val="18"/>
          <w:szCs w:val="18"/>
          <w:lang w:val="pl-PL"/>
        </w:rPr>
        <w:t>Subskrypcja:</w:t>
      </w:r>
      <w:r w:rsidRPr="00374829">
        <w:rPr>
          <w:rFonts w:ascii="Times New Roman" w:hAnsi="Times New Roman"/>
          <w:sz w:val="18"/>
          <w:szCs w:val="18"/>
          <w:lang w:val="pl-PL"/>
        </w:rPr>
        <w:br/>
        <w:t>Otrzymuj powiadomienia o kolejnych informacjach prasowych Deloitte na stronie:</w:t>
      </w:r>
      <w:r w:rsidRPr="00374829">
        <w:rPr>
          <w:rFonts w:ascii="Times New Roman" w:hAnsi="Times New Roman"/>
          <w:sz w:val="18"/>
          <w:szCs w:val="18"/>
          <w:lang w:val="pl-PL"/>
        </w:rPr>
        <w:br/>
      </w:r>
      <w:hyperlink r:id="rId14" w:tooltip="blocked::http://www.deloitte.com/pl/subskrypcje" w:history="1">
        <w:r w:rsidRPr="00374829">
          <w:rPr>
            <w:rStyle w:val="Hipercze"/>
            <w:rFonts w:ascii="Times New Roman" w:hAnsi="Times New Roman"/>
            <w:sz w:val="18"/>
            <w:szCs w:val="18"/>
            <w:lang w:val="pl-PL"/>
          </w:rPr>
          <w:t>www.deloitte.com/pl/subskrypcje</w:t>
        </w:r>
      </w:hyperlink>
    </w:p>
    <w:p w14:paraId="5CC8562B" w14:textId="44A5D01A" w:rsidR="00BD53DB" w:rsidRPr="00374829" w:rsidRDefault="00BD53DB" w:rsidP="00E47D58">
      <w:pPr>
        <w:adjustRightInd w:val="0"/>
        <w:snapToGrid w:val="0"/>
        <w:spacing w:after="120" w:line="240" w:lineRule="auto"/>
        <w:rPr>
          <w:rFonts w:ascii="Times New Roman" w:hAnsi="Times New Roman"/>
          <w:sz w:val="18"/>
          <w:szCs w:val="18"/>
          <w:lang w:val="pl-PL"/>
        </w:rPr>
      </w:pPr>
    </w:p>
    <w:sectPr w:rsidR="00BD53DB" w:rsidRPr="00374829" w:rsidSect="00BC03E9">
      <w:headerReference w:type="default" r:id="rId15"/>
      <w:footerReference w:type="first" r:id="rId16"/>
      <w:pgSz w:w="11901" w:h="16840" w:code="9"/>
      <w:pgMar w:top="2101" w:right="1134" w:bottom="454" w:left="1418" w:header="851" w:footer="44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826BF" w14:textId="77777777" w:rsidR="00F52845" w:rsidRDefault="00F52845" w:rsidP="0070135B">
      <w:pPr>
        <w:pStyle w:val="Boldhead"/>
        <w:spacing w:line="240" w:lineRule="auto"/>
      </w:pPr>
      <w:r>
        <w:separator/>
      </w:r>
    </w:p>
  </w:endnote>
  <w:endnote w:type="continuationSeparator" w:id="0">
    <w:p w14:paraId="16C21E3A" w14:textId="77777777" w:rsidR="00F52845" w:rsidRDefault="00F52845" w:rsidP="0070135B">
      <w:pPr>
        <w:pStyle w:val="Boldhead"/>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65 Medium">
    <w:altName w:val="Times New Roman"/>
    <w:charset w:val="00"/>
    <w:family w:val="auto"/>
    <w:pitch w:val="variable"/>
    <w:sig w:usb0="03000000"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Helvetica 45 Light">
    <w:altName w:val="Times New Roman"/>
    <w:charset w:val="00"/>
    <w:family w:val="auto"/>
    <w:pitch w:val="variable"/>
    <w:sig w:usb0="03000000"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ExtraCompressed">
    <w:altName w:val="Times New Roman"/>
    <w:charset w:val="00"/>
    <w:family w:val="auto"/>
    <w:pitch w:val="variable"/>
    <w:sig w:usb0="03000000" w:usb1="00000000" w:usb2="00000000" w:usb3="00000000" w:csb0="00000001" w:csb1="00000000"/>
  </w:font>
  <w:font w:name="Helvetica 46 LightItalic">
    <w:altName w:val="Times New Roman"/>
    <w:charset w:val="00"/>
    <w:family w:val="auto"/>
    <w:pitch w:val="variable"/>
    <w:sig w:usb0="03000000" w:usb1="00000000" w:usb2="00000000" w:usb3="00000000" w:csb0="00000001" w:csb1="00000000"/>
  </w:font>
  <w:font w:name="HelveticaNeue LightCond">
    <w:altName w:val="Times New Roman"/>
    <w:charset w:val="00"/>
    <w:family w:val="auto"/>
    <w:pitch w:val="variable"/>
    <w:sig w:usb0="03000000"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Garamond3LTStd">
    <w:altName w:val="Times New Roman"/>
    <w:panose1 w:val="00000000000000000000"/>
    <w:charset w:val="4D"/>
    <w:family w:val="auto"/>
    <w:notTrueType/>
    <w:pitch w:val="default"/>
    <w:sig w:usb0="00000000"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FrutigerNextPro-Light">
    <w:altName w:val="Times New Roman"/>
    <w:panose1 w:val="00000000000000000000"/>
    <w:charset w:val="4D"/>
    <w:family w:val="auto"/>
    <w:notTrueType/>
    <w:pitch w:val="default"/>
    <w:sig w:usb0="00000005"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Frutiger Next Pro Light">
    <w:altName w:val="Frutiger Next Pro Light"/>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EAD0E" w14:textId="29459E7A" w:rsidR="006E1763" w:rsidRDefault="006E1763" w:rsidP="009F765A">
    <w:pPr>
      <w:pStyle w:val="Amember"/>
      <w:ind w:right="-7"/>
      <w:rPr>
        <w:rFonts w:ascii="Arial" w:hAnsi="Arial" w:cs="Arial"/>
        <w:sz w:val="13"/>
        <w:szCs w:val="13"/>
        <w:lang w:val="pl-PL"/>
      </w:rPr>
    </w:pPr>
    <w:r w:rsidRPr="00CF404E">
      <w:rPr>
        <w:rFonts w:ascii="Arial" w:hAnsi="Arial" w:cs="Arial"/>
        <w:sz w:val="13"/>
        <w:szCs w:val="13"/>
        <w:lang w:val="pl-PL"/>
      </w:rPr>
      <w:t xml:space="preserve">Nazwa Deloitte odnosi się do jednej lub kilku jednostek Deloitte </w:t>
    </w:r>
    <w:proofErr w:type="spellStart"/>
    <w:r w:rsidRPr="00CF404E">
      <w:rPr>
        <w:rFonts w:ascii="Arial" w:hAnsi="Arial" w:cs="Arial"/>
        <w:sz w:val="13"/>
        <w:szCs w:val="13"/>
        <w:lang w:val="pl-PL"/>
      </w:rPr>
      <w:t>Touche</w:t>
    </w:r>
    <w:proofErr w:type="spellEnd"/>
    <w:r w:rsidRPr="00CF404E">
      <w:rPr>
        <w:rFonts w:ascii="Arial" w:hAnsi="Arial" w:cs="Arial"/>
        <w:sz w:val="13"/>
        <w:szCs w:val="13"/>
        <w:lang w:val="pl-PL"/>
      </w:rPr>
      <w:t xml:space="preserve"> </w:t>
    </w:r>
    <w:proofErr w:type="spellStart"/>
    <w:r w:rsidRPr="00CF404E">
      <w:rPr>
        <w:rFonts w:ascii="Arial" w:hAnsi="Arial" w:cs="Arial"/>
        <w:sz w:val="13"/>
        <w:szCs w:val="13"/>
        <w:lang w:val="pl-PL"/>
      </w:rPr>
      <w:t>Tohmatsu</w:t>
    </w:r>
    <w:proofErr w:type="spellEnd"/>
    <w:r w:rsidRPr="00CF404E">
      <w:rPr>
        <w:rFonts w:ascii="Arial" w:hAnsi="Arial" w:cs="Arial"/>
        <w:sz w:val="13"/>
        <w:szCs w:val="13"/>
        <w:lang w:val="pl-PL"/>
      </w:rPr>
      <w:t xml:space="preserve"> Limited, prywatnego podmiotu prawa brytyjskiego z ograniczoną </w:t>
    </w:r>
    <w:r w:rsidRPr="003729E7">
      <w:rPr>
        <w:rFonts w:ascii="Arial" w:hAnsi="Arial" w:cs="Arial"/>
        <w:sz w:val="13"/>
        <w:szCs w:val="13"/>
        <w:lang w:val="pl-PL"/>
      </w:rPr>
      <w:t>Nazwa Deloitte odnosi si</w:t>
    </w:r>
    <w:r w:rsidRPr="003729E7">
      <w:rPr>
        <w:rFonts w:ascii="Arial" w:hAnsi="Arial" w:cs="Arial" w:hint="eastAsia"/>
        <w:sz w:val="13"/>
        <w:szCs w:val="13"/>
        <w:lang w:val="pl-PL"/>
      </w:rPr>
      <w:t>ę</w:t>
    </w:r>
    <w:r w:rsidRPr="003729E7">
      <w:rPr>
        <w:rFonts w:ascii="Arial" w:hAnsi="Arial" w:cs="Arial"/>
        <w:sz w:val="13"/>
        <w:szCs w:val="13"/>
        <w:lang w:val="pl-PL"/>
      </w:rPr>
      <w:t xml:space="preserve"> do jednej lub kilku jednostek Deloitte </w:t>
    </w:r>
    <w:proofErr w:type="spellStart"/>
    <w:r w:rsidRPr="003729E7">
      <w:rPr>
        <w:rFonts w:ascii="Arial" w:hAnsi="Arial" w:cs="Arial"/>
        <w:sz w:val="13"/>
        <w:szCs w:val="13"/>
        <w:lang w:val="pl-PL"/>
      </w:rPr>
      <w:t>Touche</w:t>
    </w:r>
    <w:proofErr w:type="spellEnd"/>
    <w:r w:rsidRPr="003729E7">
      <w:rPr>
        <w:rFonts w:ascii="Arial" w:hAnsi="Arial" w:cs="Arial"/>
        <w:sz w:val="13"/>
        <w:szCs w:val="13"/>
        <w:lang w:val="pl-PL"/>
      </w:rPr>
      <w:t xml:space="preserve"> </w:t>
    </w:r>
    <w:proofErr w:type="spellStart"/>
    <w:r w:rsidRPr="003729E7">
      <w:rPr>
        <w:rFonts w:ascii="Arial" w:hAnsi="Arial" w:cs="Arial"/>
        <w:sz w:val="13"/>
        <w:szCs w:val="13"/>
        <w:lang w:val="pl-PL"/>
      </w:rPr>
      <w:t>Tohmatsu</w:t>
    </w:r>
    <w:proofErr w:type="spellEnd"/>
    <w:r w:rsidRPr="003729E7">
      <w:rPr>
        <w:rFonts w:ascii="Arial" w:hAnsi="Arial" w:cs="Arial"/>
        <w:sz w:val="13"/>
        <w:szCs w:val="13"/>
        <w:lang w:val="pl-PL"/>
      </w:rPr>
      <w:t xml:space="preserve"> Limited, prywatnego podmiotu prawa brytyjskiego z ograniczon</w:t>
    </w:r>
    <w:r w:rsidRPr="003729E7">
      <w:rPr>
        <w:rFonts w:ascii="Arial" w:hAnsi="Arial" w:cs="Arial" w:hint="eastAsia"/>
        <w:sz w:val="13"/>
        <w:szCs w:val="13"/>
        <w:lang w:val="pl-PL"/>
      </w:rPr>
      <w:t>ą</w:t>
    </w:r>
    <w:r w:rsidRPr="003729E7">
      <w:rPr>
        <w:rFonts w:ascii="Arial" w:hAnsi="Arial" w:cs="Arial"/>
        <w:sz w:val="13"/>
        <w:szCs w:val="13"/>
        <w:lang w:val="pl-PL"/>
      </w:rPr>
      <w:t xml:space="preserve"> odpowiedzialno</w:t>
    </w:r>
    <w:r w:rsidRPr="003729E7">
      <w:rPr>
        <w:rFonts w:ascii="Arial" w:hAnsi="Arial" w:cs="Arial" w:hint="eastAsia"/>
        <w:sz w:val="13"/>
        <w:szCs w:val="13"/>
        <w:lang w:val="pl-PL"/>
      </w:rPr>
      <w:t>ś</w:t>
    </w:r>
    <w:r w:rsidRPr="003729E7">
      <w:rPr>
        <w:rFonts w:ascii="Arial" w:hAnsi="Arial" w:cs="Arial"/>
        <w:sz w:val="13"/>
        <w:szCs w:val="13"/>
        <w:lang w:val="pl-PL"/>
      </w:rPr>
      <w:t>ci</w:t>
    </w:r>
    <w:r w:rsidRPr="003729E7">
      <w:rPr>
        <w:rFonts w:ascii="Arial" w:hAnsi="Arial" w:cs="Arial" w:hint="eastAsia"/>
        <w:sz w:val="13"/>
        <w:szCs w:val="13"/>
        <w:lang w:val="pl-PL"/>
      </w:rPr>
      <w:t>ą</w:t>
    </w:r>
    <w:r w:rsidRPr="003729E7">
      <w:rPr>
        <w:rFonts w:ascii="Arial" w:hAnsi="Arial" w:cs="Arial"/>
        <w:sz w:val="13"/>
        <w:szCs w:val="13"/>
        <w:lang w:val="pl-PL"/>
      </w:rPr>
      <w:t xml:space="preserve"> i jego firm cz</w:t>
    </w:r>
    <w:r w:rsidRPr="003729E7">
      <w:rPr>
        <w:rFonts w:ascii="Arial" w:hAnsi="Arial" w:cs="Arial" w:hint="eastAsia"/>
        <w:sz w:val="13"/>
        <w:szCs w:val="13"/>
        <w:lang w:val="pl-PL"/>
      </w:rPr>
      <w:t>ł</w:t>
    </w:r>
    <w:r w:rsidRPr="003729E7">
      <w:rPr>
        <w:rFonts w:ascii="Arial" w:hAnsi="Arial" w:cs="Arial"/>
        <w:sz w:val="13"/>
        <w:szCs w:val="13"/>
        <w:lang w:val="pl-PL"/>
      </w:rPr>
      <w:t>onkowskich, które stanowi</w:t>
    </w:r>
    <w:r w:rsidRPr="003729E7">
      <w:rPr>
        <w:rFonts w:ascii="Arial" w:hAnsi="Arial" w:cs="Arial" w:hint="eastAsia"/>
        <w:sz w:val="13"/>
        <w:szCs w:val="13"/>
        <w:lang w:val="pl-PL"/>
      </w:rPr>
      <w:t>ą</w:t>
    </w:r>
    <w:r w:rsidRPr="003729E7">
      <w:rPr>
        <w:rFonts w:ascii="Arial" w:hAnsi="Arial" w:cs="Arial"/>
        <w:sz w:val="13"/>
        <w:szCs w:val="13"/>
        <w:lang w:val="pl-PL"/>
      </w:rPr>
      <w:t xml:space="preserve"> oddzielne i niezale</w:t>
    </w:r>
    <w:r w:rsidRPr="003729E7">
      <w:rPr>
        <w:rFonts w:ascii="Arial" w:hAnsi="Arial" w:cs="Arial" w:hint="eastAsia"/>
        <w:sz w:val="13"/>
        <w:szCs w:val="13"/>
        <w:lang w:val="pl-PL"/>
      </w:rPr>
      <w:t>ż</w:t>
    </w:r>
    <w:r w:rsidRPr="003729E7">
      <w:rPr>
        <w:rFonts w:ascii="Arial" w:hAnsi="Arial" w:cs="Arial"/>
        <w:sz w:val="13"/>
        <w:szCs w:val="13"/>
        <w:lang w:val="pl-PL"/>
      </w:rPr>
      <w:t>ne podmioty prawne. Dok</w:t>
    </w:r>
    <w:r w:rsidRPr="003729E7">
      <w:rPr>
        <w:rFonts w:ascii="Arial" w:hAnsi="Arial" w:cs="Arial" w:hint="eastAsia"/>
        <w:sz w:val="13"/>
        <w:szCs w:val="13"/>
        <w:lang w:val="pl-PL"/>
      </w:rPr>
      <w:t>ł</w:t>
    </w:r>
    <w:r w:rsidRPr="003729E7">
      <w:rPr>
        <w:rFonts w:ascii="Arial" w:hAnsi="Arial" w:cs="Arial"/>
        <w:sz w:val="13"/>
        <w:szCs w:val="13"/>
        <w:lang w:val="pl-PL"/>
      </w:rPr>
      <w:t xml:space="preserve">adny opis struktury prawnej Deloitte </w:t>
    </w:r>
    <w:proofErr w:type="spellStart"/>
    <w:r w:rsidRPr="003729E7">
      <w:rPr>
        <w:rFonts w:ascii="Arial" w:hAnsi="Arial" w:cs="Arial"/>
        <w:sz w:val="13"/>
        <w:szCs w:val="13"/>
        <w:lang w:val="pl-PL"/>
      </w:rPr>
      <w:t>Touche</w:t>
    </w:r>
    <w:proofErr w:type="spellEnd"/>
    <w:r w:rsidRPr="003729E7">
      <w:rPr>
        <w:rFonts w:ascii="Arial" w:hAnsi="Arial" w:cs="Arial"/>
        <w:sz w:val="13"/>
        <w:szCs w:val="13"/>
        <w:lang w:val="pl-PL"/>
      </w:rPr>
      <w:t xml:space="preserve"> </w:t>
    </w:r>
    <w:proofErr w:type="spellStart"/>
    <w:r w:rsidRPr="003729E7">
      <w:rPr>
        <w:rFonts w:ascii="Arial" w:hAnsi="Arial" w:cs="Arial"/>
        <w:sz w:val="13"/>
        <w:szCs w:val="13"/>
        <w:lang w:val="pl-PL"/>
      </w:rPr>
      <w:t>Tohmatsu</w:t>
    </w:r>
    <w:proofErr w:type="spellEnd"/>
    <w:r w:rsidRPr="003729E7">
      <w:rPr>
        <w:rFonts w:ascii="Arial" w:hAnsi="Arial" w:cs="Arial"/>
        <w:sz w:val="13"/>
        <w:szCs w:val="13"/>
        <w:lang w:val="pl-PL"/>
      </w:rPr>
      <w:t xml:space="preserve"> Limited oraz jego firm cz</w:t>
    </w:r>
    <w:r w:rsidRPr="003729E7">
      <w:rPr>
        <w:rFonts w:ascii="Arial" w:hAnsi="Arial" w:cs="Arial" w:hint="eastAsia"/>
        <w:sz w:val="13"/>
        <w:szCs w:val="13"/>
        <w:lang w:val="pl-PL"/>
      </w:rPr>
      <w:t>ł</w:t>
    </w:r>
    <w:r w:rsidRPr="003729E7">
      <w:rPr>
        <w:rFonts w:ascii="Arial" w:hAnsi="Arial" w:cs="Arial"/>
        <w:sz w:val="13"/>
        <w:szCs w:val="13"/>
        <w:lang w:val="pl-PL"/>
      </w:rPr>
      <w:t>onkowskich mo</w:t>
    </w:r>
    <w:r w:rsidRPr="003729E7">
      <w:rPr>
        <w:rFonts w:ascii="Arial" w:hAnsi="Arial" w:cs="Arial" w:hint="eastAsia"/>
        <w:sz w:val="13"/>
        <w:szCs w:val="13"/>
        <w:lang w:val="pl-PL"/>
      </w:rPr>
      <w:t>ż</w:t>
    </w:r>
    <w:r w:rsidRPr="003729E7">
      <w:rPr>
        <w:rFonts w:ascii="Arial" w:hAnsi="Arial" w:cs="Arial"/>
        <w:sz w:val="13"/>
        <w:szCs w:val="13"/>
        <w:lang w:val="pl-PL"/>
      </w:rPr>
      <w:t>na znale</w:t>
    </w:r>
    <w:r w:rsidRPr="003729E7">
      <w:rPr>
        <w:rFonts w:ascii="Arial" w:hAnsi="Arial" w:cs="Arial" w:hint="eastAsia"/>
        <w:sz w:val="13"/>
        <w:szCs w:val="13"/>
        <w:lang w:val="pl-PL"/>
      </w:rPr>
      <w:t>źć</w:t>
    </w:r>
    <w:r w:rsidRPr="003729E7">
      <w:rPr>
        <w:rFonts w:ascii="Arial" w:hAnsi="Arial" w:cs="Arial"/>
        <w:sz w:val="13"/>
        <w:szCs w:val="13"/>
        <w:lang w:val="pl-PL"/>
      </w:rPr>
      <w:t xml:space="preserve"> na stronie </w:t>
    </w:r>
    <w:hyperlink r:id="rId1" w:history="1">
      <w:r w:rsidR="00E47D58" w:rsidRPr="00964151">
        <w:rPr>
          <w:rStyle w:val="Hipercze"/>
          <w:rFonts w:ascii="Arial" w:hAnsi="Arial" w:cs="Arial"/>
          <w:sz w:val="13"/>
          <w:szCs w:val="13"/>
          <w:lang w:val="pl-PL"/>
        </w:rPr>
        <w:t>www.deloitte.com/pl/onas</w:t>
      </w:r>
    </w:hyperlink>
    <w:r w:rsidR="00E47D58">
      <w:rPr>
        <w:rFonts w:ascii="Arial" w:hAnsi="Arial" w:cs="Arial"/>
        <w:sz w:val="13"/>
        <w:szCs w:val="13"/>
        <w:lang w:val="pl-PL"/>
      </w:rPr>
      <w:t>.</w:t>
    </w:r>
  </w:p>
  <w:p w14:paraId="7EE1D5BD" w14:textId="77777777" w:rsidR="006E1763" w:rsidRDefault="006E1763" w:rsidP="009F765A">
    <w:pPr>
      <w:pStyle w:val="Amember"/>
      <w:ind w:right="-7"/>
      <w:rPr>
        <w:rFonts w:ascii="Arial" w:hAnsi="Arial" w:cs="Arial"/>
        <w:sz w:val="13"/>
        <w:szCs w:val="13"/>
        <w:lang w:val="pl-PL"/>
      </w:rPr>
    </w:pPr>
  </w:p>
  <w:p w14:paraId="38D1B177" w14:textId="77777777" w:rsidR="006E1763" w:rsidRPr="003729E7" w:rsidRDefault="006E1763" w:rsidP="009F765A">
    <w:pPr>
      <w:pStyle w:val="Legalentity"/>
      <w:spacing w:after="140" w:line="240" w:lineRule="auto"/>
      <w:rPr>
        <w:rFonts w:ascii="Arial" w:hAnsi="Arial" w:cs="Arial"/>
        <w:sz w:val="13"/>
        <w:szCs w:val="13"/>
        <w:lang w:val="pl-PL"/>
      </w:rPr>
    </w:pPr>
    <w:r w:rsidRPr="006A2169">
      <w:rPr>
        <w:rFonts w:ascii="Arial" w:hAnsi="Arial" w:cs="Arial"/>
        <w:sz w:val="13"/>
        <w:szCs w:val="13"/>
        <w:lang w:val="pl-PL"/>
      </w:rPr>
      <w:t xml:space="preserve">Deloitte </w:t>
    </w:r>
    <w:r w:rsidRPr="006A2169">
      <w:rPr>
        <w:rFonts w:ascii="Arial" w:hAnsi="Arial" w:cs="Arial" w:hint="eastAsia"/>
        <w:sz w:val="13"/>
        <w:szCs w:val="13"/>
        <w:lang w:val="pl-PL"/>
      </w:rPr>
      <w:t>ś</w:t>
    </w:r>
    <w:r w:rsidRPr="006A2169">
      <w:rPr>
        <w:rFonts w:ascii="Arial" w:hAnsi="Arial" w:cs="Arial"/>
        <w:sz w:val="13"/>
        <w:szCs w:val="13"/>
        <w:lang w:val="pl-PL"/>
      </w:rPr>
      <w:t>wiadczy us</w:t>
    </w:r>
    <w:r w:rsidRPr="006A2169">
      <w:rPr>
        <w:rFonts w:ascii="Arial" w:hAnsi="Arial" w:cs="Arial" w:hint="eastAsia"/>
        <w:sz w:val="13"/>
        <w:szCs w:val="13"/>
        <w:lang w:val="pl-PL"/>
      </w:rPr>
      <w:t>ł</w:t>
    </w:r>
    <w:r w:rsidRPr="006A2169">
      <w:rPr>
        <w:rFonts w:ascii="Arial" w:hAnsi="Arial" w:cs="Arial"/>
        <w:sz w:val="13"/>
        <w:szCs w:val="13"/>
        <w:lang w:val="pl-PL"/>
      </w:rPr>
      <w:t>ugi audytorskie, konsultingowe, doradztwa podatkowego, prawnego i finansowego klientom z sektora publicznego oraz prywatnego, dzia</w:t>
    </w:r>
    <w:r w:rsidRPr="006A2169">
      <w:rPr>
        <w:rFonts w:ascii="Arial" w:hAnsi="Arial" w:cs="Arial" w:hint="eastAsia"/>
        <w:sz w:val="13"/>
        <w:szCs w:val="13"/>
        <w:lang w:val="pl-PL"/>
      </w:rPr>
      <w:t>ł</w:t>
    </w:r>
    <w:r w:rsidRPr="006A2169">
      <w:rPr>
        <w:rFonts w:ascii="Arial" w:hAnsi="Arial" w:cs="Arial"/>
        <w:sz w:val="13"/>
        <w:szCs w:val="13"/>
        <w:lang w:val="pl-PL"/>
      </w:rPr>
      <w:t>aj</w:t>
    </w:r>
    <w:r w:rsidRPr="006A2169">
      <w:rPr>
        <w:rFonts w:ascii="Arial" w:hAnsi="Arial" w:cs="Arial" w:hint="eastAsia"/>
        <w:sz w:val="13"/>
        <w:szCs w:val="13"/>
        <w:lang w:val="pl-PL"/>
      </w:rPr>
      <w:t>ą</w:t>
    </w:r>
    <w:r w:rsidRPr="006A2169">
      <w:rPr>
        <w:rFonts w:ascii="Arial" w:hAnsi="Arial" w:cs="Arial"/>
        <w:sz w:val="13"/>
        <w:szCs w:val="13"/>
        <w:lang w:val="pl-PL"/>
      </w:rPr>
      <w:t>cym w ró</w:t>
    </w:r>
    <w:r w:rsidRPr="006A2169">
      <w:rPr>
        <w:rFonts w:ascii="Arial" w:hAnsi="Arial" w:cs="Arial" w:hint="eastAsia"/>
        <w:sz w:val="13"/>
        <w:szCs w:val="13"/>
        <w:lang w:val="pl-PL"/>
      </w:rPr>
      <w:t>ż</w:t>
    </w:r>
    <w:r w:rsidRPr="006A2169">
      <w:rPr>
        <w:rFonts w:ascii="Arial" w:hAnsi="Arial" w:cs="Arial"/>
        <w:sz w:val="13"/>
        <w:szCs w:val="13"/>
        <w:lang w:val="pl-PL"/>
      </w:rPr>
      <w:t>nych bran</w:t>
    </w:r>
    <w:r w:rsidRPr="006A2169">
      <w:rPr>
        <w:rFonts w:ascii="Arial" w:hAnsi="Arial" w:cs="Arial" w:hint="eastAsia"/>
        <w:sz w:val="13"/>
        <w:szCs w:val="13"/>
        <w:lang w:val="pl-PL"/>
      </w:rPr>
      <w:t>ż</w:t>
    </w:r>
    <w:r w:rsidRPr="006A2169">
      <w:rPr>
        <w:rFonts w:ascii="Arial" w:hAnsi="Arial" w:cs="Arial"/>
        <w:sz w:val="13"/>
        <w:szCs w:val="13"/>
        <w:lang w:val="pl-PL"/>
      </w:rPr>
      <w:t>ach. Dzi</w:t>
    </w:r>
    <w:r w:rsidRPr="006A2169">
      <w:rPr>
        <w:rFonts w:ascii="Arial" w:hAnsi="Arial" w:cs="Arial" w:hint="eastAsia"/>
        <w:sz w:val="13"/>
        <w:szCs w:val="13"/>
        <w:lang w:val="pl-PL"/>
      </w:rPr>
      <w:t>ę</w:t>
    </w:r>
    <w:r w:rsidRPr="006A2169">
      <w:rPr>
        <w:rFonts w:ascii="Arial" w:hAnsi="Arial" w:cs="Arial"/>
        <w:sz w:val="13"/>
        <w:szCs w:val="13"/>
        <w:lang w:val="pl-PL"/>
      </w:rPr>
      <w:t>ki globalnej sieci firm cz</w:t>
    </w:r>
    <w:r w:rsidRPr="006A2169">
      <w:rPr>
        <w:rFonts w:ascii="Arial" w:hAnsi="Arial" w:cs="Arial" w:hint="eastAsia"/>
        <w:sz w:val="13"/>
        <w:szCs w:val="13"/>
        <w:lang w:val="pl-PL"/>
      </w:rPr>
      <w:t>ł</w:t>
    </w:r>
    <w:r w:rsidRPr="006A2169">
      <w:rPr>
        <w:rFonts w:ascii="Arial" w:hAnsi="Arial" w:cs="Arial"/>
        <w:sz w:val="13"/>
        <w:szCs w:val="13"/>
        <w:lang w:val="pl-PL"/>
      </w:rPr>
      <w:t>onkowskich obejmuj</w:t>
    </w:r>
    <w:r w:rsidRPr="006A2169">
      <w:rPr>
        <w:rFonts w:ascii="Arial" w:hAnsi="Arial" w:cs="Arial" w:hint="eastAsia"/>
        <w:sz w:val="13"/>
        <w:szCs w:val="13"/>
        <w:lang w:val="pl-PL"/>
      </w:rPr>
      <w:t>ą</w:t>
    </w:r>
    <w:r w:rsidRPr="006A2169">
      <w:rPr>
        <w:rFonts w:ascii="Arial" w:hAnsi="Arial" w:cs="Arial"/>
        <w:sz w:val="13"/>
        <w:szCs w:val="13"/>
        <w:lang w:val="pl-PL"/>
      </w:rPr>
      <w:t>cej 150 krajów oferujemy najwy</w:t>
    </w:r>
    <w:r w:rsidRPr="006A2169">
      <w:rPr>
        <w:rFonts w:ascii="Arial" w:hAnsi="Arial" w:cs="Arial" w:hint="eastAsia"/>
        <w:sz w:val="13"/>
        <w:szCs w:val="13"/>
        <w:lang w:val="pl-PL"/>
      </w:rPr>
      <w:t>ż</w:t>
    </w:r>
    <w:r w:rsidRPr="006A2169">
      <w:rPr>
        <w:rFonts w:ascii="Arial" w:hAnsi="Arial" w:cs="Arial"/>
        <w:sz w:val="13"/>
        <w:szCs w:val="13"/>
        <w:lang w:val="pl-PL"/>
      </w:rPr>
      <w:t>szej klasy umiej</w:t>
    </w:r>
    <w:r w:rsidRPr="006A2169">
      <w:rPr>
        <w:rFonts w:ascii="Arial" w:hAnsi="Arial" w:cs="Arial" w:hint="eastAsia"/>
        <w:sz w:val="13"/>
        <w:szCs w:val="13"/>
        <w:lang w:val="pl-PL"/>
      </w:rPr>
      <w:t>ę</w:t>
    </w:r>
    <w:r w:rsidRPr="006A2169">
      <w:rPr>
        <w:rFonts w:ascii="Arial" w:hAnsi="Arial" w:cs="Arial"/>
        <w:sz w:val="13"/>
        <w:szCs w:val="13"/>
        <w:lang w:val="pl-PL"/>
      </w:rPr>
      <w:t>tno</w:t>
    </w:r>
    <w:r w:rsidRPr="006A2169">
      <w:rPr>
        <w:rFonts w:ascii="Arial" w:hAnsi="Arial" w:cs="Arial" w:hint="eastAsia"/>
        <w:sz w:val="13"/>
        <w:szCs w:val="13"/>
        <w:lang w:val="pl-PL"/>
      </w:rPr>
      <w:t>ś</w:t>
    </w:r>
    <w:r w:rsidRPr="006A2169">
      <w:rPr>
        <w:rFonts w:ascii="Arial" w:hAnsi="Arial" w:cs="Arial"/>
        <w:sz w:val="13"/>
        <w:szCs w:val="13"/>
        <w:lang w:val="pl-PL"/>
      </w:rPr>
      <w:t>ci, do</w:t>
    </w:r>
    <w:r w:rsidRPr="006A2169">
      <w:rPr>
        <w:rFonts w:ascii="Arial" w:hAnsi="Arial" w:cs="Arial" w:hint="eastAsia"/>
        <w:sz w:val="13"/>
        <w:szCs w:val="13"/>
        <w:lang w:val="pl-PL"/>
      </w:rPr>
      <w:t>ś</w:t>
    </w:r>
    <w:r>
      <w:rPr>
        <w:rFonts w:ascii="Arial" w:hAnsi="Arial" w:cs="Arial"/>
        <w:sz w:val="13"/>
        <w:szCs w:val="13"/>
        <w:lang w:val="pl-PL"/>
      </w:rPr>
      <w:t>wiadczenie i </w:t>
    </w:r>
    <w:r w:rsidRPr="006A2169">
      <w:rPr>
        <w:rFonts w:ascii="Arial" w:hAnsi="Arial" w:cs="Arial"/>
        <w:sz w:val="13"/>
        <w:szCs w:val="13"/>
        <w:lang w:val="pl-PL"/>
      </w:rPr>
      <w:t>wiedz</w:t>
    </w:r>
    <w:r w:rsidRPr="006A2169">
      <w:rPr>
        <w:rFonts w:ascii="Arial" w:hAnsi="Arial" w:cs="Arial" w:hint="eastAsia"/>
        <w:sz w:val="13"/>
        <w:szCs w:val="13"/>
        <w:lang w:val="pl-PL"/>
      </w:rPr>
      <w:t>ę</w:t>
    </w:r>
    <w:r w:rsidRPr="006A2169">
      <w:rPr>
        <w:rFonts w:ascii="Arial" w:hAnsi="Arial" w:cs="Arial"/>
        <w:sz w:val="13"/>
        <w:szCs w:val="13"/>
        <w:lang w:val="pl-PL"/>
      </w:rPr>
      <w:t xml:space="preserve"> w po</w:t>
    </w:r>
    <w:r w:rsidRPr="006A2169">
      <w:rPr>
        <w:rFonts w:ascii="Arial" w:hAnsi="Arial" w:cs="Arial" w:hint="eastAsia"/>
        <w:sz w:val="13"/>
        <w:szCs w:val="13"/>
        <w:lang w:val="pl-PL"/>
      </w:rPr>
      <w:t>łą</w:t>
    </w:r>
    <w:r w:rsidRPr="006A2169">
      <w:rPr>
        <w:rFonts w:ascii="Arial" w:hAnsi="Arial" w:cs="Arial"/>
        <w:sz w:val="13"/>
        <w:szCs w:val="13"/>
        <w:lang w:val="pl-PL"/>
      </w:rPr>
      <w:t>czeniu ze znajomo</w:t>
    </w:r>
    <w:r w:rsidRPr="006A2169">
      <w:rPr>
        <w:rFonts w:ascii="Arial" w:hAnsi="Arial" w:cs="Arial" w:hint="eastAsia"/>
        <w:sz w:val="13"/>
        <w:szCs w:val="13"/>
        <w:lang w:val="pl-PL"/>
      </w:rPr>
      <w:t>ś</w:t>
    </w:r>
    <w:r w:rsidRPr="006A2169">
      <w:rPr>
        <w:rFonts w:ascii="Arial" w:hAnsi="Arial" w:cs="Arial"/>
        <w:sz w:val="13"/>
        <w:szCs w:val="13"/>
        <w:lang w:val="pl-PL"/>
      </w:rPr>
      <w:t>ci</w:t>
    </w:r>
    <w:r w:rsidRPr="006A2169">
      <w:rPr>
        <w:rFonts w:ascii="Arial" w:hAnsi="Arial" w:cs="Arial" w:hint="eastAsia"/>
        <w:sz w:val="13"/>
        <w:szCs w:val="13"/>
        <w:lang w:val="pl-PL"/>
      </w:rPr>
      <w:t>ą</w:t>
    </w:r>
    <w:r w:rsidRPr="006A2169">
      <w:rPr>
        <w:rFonts w:ascii="Arial" w:hAnsi="Arial" w:cs="Arial"/>
        <w:sz w:val="13"/>
        <w:szCs w:val="13"/>
        <w:lang w:val="pl-PL"/>
      </w:rPr>
      <w:t xml:space="preserve"> lokalnego rynku. Pomagamy klientom odnie</w:t>
    </w:r>
    <w:r w:rsidRPr="006A2169">
      <w:rPr>
        <w:rFonts w:ascii="Arial" w:hAnsi="Arial" w:cs="Arial" w:hint="eastAsia"/>
        <w:sz w:val="13"/>
        <w:szCs w:val="13"/>
        <w:lang w:val="pl-PL"/>
      </w:rPr>
      <w:t>ść</w:t>
    </w:r>
    <w:r w:rsidRPr="006A2169">
      <w:rPr>
        <w:rFonts w:ascii="Arial" w:hAnsi="Arial" w:cs="Arial"/>
        <w:sz w:val="13"/>
        <w:szCs w:val="13"/>
        <w:lang w:val="pl-PL"/>
      </w:rPr>
      <w:t xml:space="preserve"> sukces niezale</w:t>
    </w:r>
    <w:r w:rsidRPr="006A2169">
      <w:rPr>
        <w:rFonts w:ascii="Arial" w:hAnsi="Arial" w:cs="Arial" w:hint="eastAsia"/>
        <w:sz w:val="13"/>
        <w:szCs w:val="13"/>
        <w:lang w:val="pl-PL"/>
      </w:rPr>
      <w:t>ż</w:t>
    </w:r>
    <w:r w:rsidRPr="006A2169">
      <w:rPr>
        <w:rFonts w:ascii="Arial" w:hAnsi="Arial" w:cs="Arial"/>
        <w:sz w:val="13"/>
        <w:szCs w:val="13"/>
        <w:lang w:val="pl-PL"/>
      </w:rPr>
      <w:t>nie od miejsca i bran</w:t>
    </w:r>
    <w:r w:rsidRPr="006A2169">
      <w:rPr>
        <w:rFonts w:ascii="Arial" w:hAnsi="Arial" w:cs="Arial" w:hint="eastAsia"/>
        <w:sz w:val="13"/>
        <w:szCs w:val="13"/>
        <w:lang w:val="pl-PL"/>
      </w:rPr>
      <w:t>ż</w:t>
    </w:r>
    <w:r w:rsidRPr="006A2169">
      <w:rPr>
        <w:rFonts w:ascii="Arial" w:hAnsi="Arial" w:cs="Arial"/>
        <w:sz w:val="13"/>
        <w:szCs w:val="13"/>
        <w:lang w:val="pl-PL"/>
      </w:rPr>
      <w:t>y, w jakiej dzia</w:t>
    </w:r>
    <w:r w:rsidRPr="006A2169">
      <w:rPr>
        <w:rFonts w:ascii="Arial" w:hAnsi="Arial" w:cs="Arial" w:hint="eastAsia"/>
        <w:sz w:val="13"/>
        <w:szCs w:val="13"/>
        <w:lang w:val="pl-PL"/>
      </w:rPr>
      <w:t>ł</w:t>
    </w:r>
    <w:r w:rsidRPr="006A2169">
      <w:rPr>
        <w:rFonts w:ascii="Arial" w:hAnsi="Arial" w:cs="Arial"/>
        <w:sz w:val="13"/>
        <w:szCs w:val="13"/>
        <w:lang w:val="pl-PL"/>
      </w:rPr>
      <w:t>aj</w:t>
    </w:r>
    <w:r w:rsidRPr="006A2169">
      <w:rPr>
        <w:rFonts w:ascii="Arial" w:hAnsi="Arial" w:cs="Arial" w:hint="eastAsia"/>
        <w:sz w:val="13"/>
        <w:szCs w:val="13"/>
        <w:lang w:val="pl-PL"/>
      </w:rPr>
      <w:t>ą</w:t>
    </w:r>
    <w:r w:rsidRPr="006A2169">
      <w:rPr>
        <w:rFonts w:ascii="Arial" w:hAnsi="Arial" w:cs="Arial"/>
        <w:sz w:val="13"/>
        <w:szCs w:val="13"/>
        <w:lang w:val="pl-PL"/>
      </w:rPr>
      <w:t xml:space="preserve">. Ponad 244 000 pracowników Deloitte na </w:t>
    </w:r>
    <w:r w:rsidRPr="006A2169">
      <w:rPr>
        <w:rFonts w:ascii="Arial" w:hAnsi="Arial" w:cs="Arial" w:hint="eastAsia"/>
        <w:sz w:val="13"/>
        <w:szCs w:val="13"/>
        <w:lang w:val="pl-PL"/>
      </w:rPr>
      <w:t>ś</w:t>
    </w:r>
    <w:r w:rsidRPr="006A2169">
      <w:rPr>
        <w:rFonts w:ascii="Arial" w:hAnsi="Arial" w:cs="Arial"/>
        <w:sz w:val="13"/>
        <w:szCs w:val="13"/>
        <w:lang w:val="pl-PL"/>
      </w:rPr>
      <w:t>wiecie realizuje misj</w:t>
    </w:r>
    <w:r w:rsidRPr="006A2169">
      <w:rPr>
        <w:rFonts w:ascii="Arial" w:hAnsi="Arial" w:cs="Arial" w:hint="eastAsia"/>
        <w:sz w:val="13"/>
        <w:szCs w:val="13"/>
        <w:lang w:val="pl-PL"/>
      </w:rPr>
      <w:t>ę</w:t>
    </w:r>
    <w:r w:rsidRPr="006A2169">
      <w:rPr>
        <w:rFonts w:ascii="Arial" w:hAnsi="Arial" w:cs="Arial"/>
        <w:sz w:val="13"/>
        <w:szCs w:val="13"/>
        <w:lang w:val="pl-PL"/>
      </w:rPr>
      <w:t xml:space="preserve"> firmy: wywiera</w:t>
    </w:r>
    <w:r w:rsidRPr="006A2169">
      <w:rPr>
        <w:rFonts w:ascii="Arial" w:hAnsi="Arial" w:cs="Arial" w:hint="eastAsia"/>
        <w:sz w:val="13"/>
        <w:szCs w:val="13"/>
        <w:lang w:val="pl-PL"/>
      </w:rPr>
      <w:t>ć</w:t>
    </w:r>
    <w:r w:rsidRPr="006A2169">
      <w:rPr>
        <w:rFonts w:ascii="Arial" w:hAnsi="Arial" w:cs="Arial"/>
        <w:sz w:val="13"/>
        <w:szCs w:val="13"/>
        <w:lang w:val="pl-PL"/>
      </w:rPr>
      <w:t xml:space="preserve"> pozytywny wp</w:t>
    </w:r>
    <w:r w:rsidRPr="006A2169">
      <w:rPr>
        <w:rFonts w:ascii="Arial" w:hAnsi="Arial" w:cs="Arial" w:hint="eastAsia"/>
        <w:sz w:val="13"/>
        <w:szCs w:val="13"/>
        <w:lang w:val="pl-PL"/>
      </w:rPr>
      <w:t>ł</w:t>
    </w:r>
    <w:r w:rsidRPr="006A2169">
      <w:rPr>
        <w:rFonts w:ascii="Arial" w:hAnsi="Arial" w:cs="Arial"/>
        <w:sz w:val="13"/>
        <w:szCs w:val="13"/>
        <w:lang w:val="pl-PL"/>
      </w:rPr>
      <w:t xml:space="preserve">yw na </w:t>
    </w:r>
    <w:r w:rsidRPr="006A2169">
      <w:rPr>
        <w:rFonts w:ascii="Arial" w:hAnsi="Arial" w:cs="Arial" w:hint="eastAsia"/>
        <w:sz w:val="13"/>
        <w:szCs w:val="13"/>
        <w:lang w:val="pl-PL"/>
      </w:rPr>
      <w:t>ś</w:t>
    </w:r>
    <w:r w:rsidRPr="006A2169">
      <w:rPr>
        <w:rFonts w:ascii="Arial" w:hAnsi="Arial" w:cs="Arial"/>
        <w:sz w:val="13"/>
        <w:szCs w:val="13"/>
        <w:lang w:val="pl-PL"/>
      </w:rPr>
      <w:t xml:space="preserve">rodowisko i otoczenie, w którym </w:t>
    </w:r>
    <w:r w:rsidRPr="006A2169">
      <w:rPr>
        <w:rFonts w:ascii="Arial" w:hAnsi="Arial" w:cs="Arial" w:hint="eastAsia"/>
        <w:sz w:val="13"/>
        <w:szCs w:val="13"/>
        <w:lang w:val="pl-PL"/>
      </w:rPr>
      <w:t>ż</w:t>
    </w:r>
    <w:r w:rsidRPr="006A2169">
      <w:rPr>
        <w:rFonts w:ascii="Arial" w:hAnsi="Arial" w:cs="Arial"/>
        <w:sz w:val="13"/>
        <w:szCs w:val="13"/>
        <w:lang w:val="pl-PL"/>
      </w:rPr>
      <w:t>yj</w:t>
    </w:r>
    <w:r w:rsidRPr="006A2169">
      <w:rPr>
        <w:rFonts w:ascii="Arial" w:hAnsi="Arial" w:cs="Arial" w:hint="eastAsia"/>
        <w:sz w:val="13"/>
        <w:szCs w:val="13"/>
        <w:lang w:val="pl-PL"/>
      </w:rPr>
      <w:t>ą</w:t>
    </w:r>
    <w:r w:rsidRPr="006A2169">
      <w:rPr>
        <w:rFonts w:ascii="Arial" w:hAnsi="Arial" w:cs="Arial"/>
        <w:sz w:val="13"/>
        <w:szCs w:val="13"/>
        <w:lang w:val="pl-PL"/>
      </w:rPr>
      <w:t xml:space="preserve"> i pracuj</w:t>
    </w:r>
    <w:r w:rsidRPr="006A2169">
      <w:rPr>
        <w:rFonts w:ascii="Arial" w:hAnsi="Arial" w:cs="Arial" w:hint="eastAsia"/>
        <w:sz w:val="13"/>
        <w:szCs w:val="13"/>
        <w:lang w:val="pl-PL"/>
      </w:rPr>
      <w:t>ą</w:t>
    </w:r>
    <w:r w:rsidRPr="006A2169">
      <w:rPr>
        <w:rFonts w:ascii="Arial" w:hAnsi="Arial" w:cs="Arial"/>
        <w:sz w:val="13"/>
        <w:szCs w:val="13"/>
        <w:lang w:val="pl-PL"/>
      </w:rPr>
      <w:t>.</w:t>
    </w:r>
  </w:p>
  <w:p w14:paraId="5F91FB2B" w14:textId="77777777" w:rsidR="006E1763" w:rsidRDefault="006E1763" w:rsidP="00103056">
    <w:pPr>
      <w:pStyle w:val="Amember"/>
      <w:ind w:right="-7"/>
      <w:rPr>
        <w:rFonts w:ascii="Arial" w:hAnsi="Arial" w:cs="Arial"/>
        <w:sz w:val="13"/>
        <w:szCs w:val="13"/>
        <w:lang w:val="pl-PL"/>
      </w:rPr>
    </w:pPr>
  </w:p>
  <w:p w14:paraId="7E5D91C2" w14:textId="77777777" w:rsidR="006E1763" w:rsidRPr="00FF74F8" w:rsidRDefault="006E1763" w:rsidP="00103056">
    <w:pPr>
      <w:pStyle w:val="Amember"/>
      <w:ind w:right="-7"/>
      <w:rPr>
        <w:rFonts w:ascii="Arial" w:hAnsi="Arial" w:cs="Arial"/>
        <w:sz w:val="13"/>
        <w:szCs w:val="13"/>
        <w:lang w:val="pl-PL"/>
      </w:rPr>
    </w:pPr>
    <w:r w:rsidRPr="00006577">
      <w:rPr>
        <w:rFonts w:ascii="Arial" w:hAnsi="Arial" w:cs="Arial"/>
        <w:sz w:val="13"/>
        <w:szCs w:val="13"/>
        <w:lang w:val="pl-PL"/>
      </w:rPr>
      <w:t xml:space="preserve"> </w:t>
    </w:r>
  </w:p>
  <w:p w14:paraId="66ADCA51" w14:textId="77777777" w:rsidR="006E1763" w:rsidRPr="002E5C50" w:rsidRDefault="006E1763" w:rsidP="00103056">
    <w:pPr>
      <w:pStyle w:val="Stopka"/>
      <w:ind w:right="3679"/>
      <w:rPr>
        <w:rFonts w:ascii="Arial" w:hAnsi="Arial"/>
        <w:lang w:val="pl-PL"/>
      </w:rPr>
    </w:pPr>
  </w:p>
  <w:p w14:paraId="34377598" w14:textId="77777777" w:rsidR="006E1763" w:rsidRPr="005443B3" w:rsidRDefault="006E1763" w:rsidP="0070135B">
    <w:pPr>
      <w:pStyle w:val="Amember"/>
      <w:ind w:right="3679"/>
      <w:rPr>
        <w:rFonts w:ascii="Arial" w:hAnsi="Arial"/>
      </w:rPr>
    </w:pPr>
    <w:r w:rsidRPr="00FA286C">
      <w:rPr>
        <w:rFonts w:ascii="Arial" w:hAnsi="Arial" w:cs="Arial"/>
        <w:szCs w:val="14"/>
        <w:lang w:val="en-US"/>
      </w:rPr>
      <w:t>Member of D</w:t>
    </w:r>
    <w:r>
      <w:rPr>
        <w:rFonts w:ascii="Arial" w:hAnsi="Arial" w:cs="Arial"/>
        <w:szCs w:val="14"/>
        <w:lang w:val="en-US"/>
      </w:rPr>
      <w:t xml:space="preserve">eloitte </w:t>
    </w:r>
    <w:proofErr w:type="spellStart"/>
    <w:r>
      <w:rPr>
        <w:rFonts w:ascii="Arial" w:hAnsi="Arial" w:cs="Arial"/>
        <w:szCs w:val="14"/>
        <w:lang w:val="en-US"/>
      </w:rPr>
      <w:t>Touche</w:t>
    </w:r>
    <w:proofErr w:type="spellEnd"/>
    <w:r>
      <w:rPr>
        <w:rFonts w:ascii="Arial" w:hAnsi="Arial" w:cs="Arial"/>
        <w:szCs w:val="14"/>
        <w:lang w:val="en-US"/>
      </w:rPr>
      <w:t xml:space="preserve"> Tohmatsu Limited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3B9D5" w14:textId="77777777" w:rsidR="00F52845" w:rsidRDefault="00F52845" w:rsidP="0070135B">
      <w:pPr>
        <w:pStyle w:val="Boldhead"/>
        <w:spacing w:line="240" w:lineRule="auto"/>
      </w:pPr>
      <w:r>
        <w:separator/>
      </w:r>
    </w:p>
  </w:footnote>
  <w:footnote w:type="continuationSeparator" w:id="0">
    <w:p w14:paraId="48F1C17E" w14:textId="77777777" w:rsidR="00F52845" w:rsidRDefault="00F52845" w:rsidP="0070135B">
      <w:pPr>
        <w:pStyle w:val="Boldhead"/>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7C831" w14:textId="77777777" w:rsidR="006E1763" w:rsidRDefault="006E1763" w:rsidP="0070135B">
    <w:pPr>
      <w:pStyle w:val="Legalentity"/>
      <w:spacing w:after="140" w:line="240" w:lineRule="auto"/>
      <w:rPr>
        <w:sz w:val="18"/>
      </w:rPr>
    </w:pPr>
    <w:r>
      <w:rPr>
        <w:noProof/>
        <w:lang w:val="pl-PL" w:eastAsia="pl-PL"/>
      </w:rPr>
      <w:drawing>
        <wp:anchor distT="0" distB="0" distL="114300" distR="114300" simplePos="0" relativeHeight="251657728" behindDoc="0" locked="0" layoutInCell="1" allowOverlap="1" wp14:anchorId="2990945B" wp14:editId="2A982553">
          <wp:simplePos x="0" y="0"/>
          <wp:positionH relativeFrom="column">
            <wp:posOffset>0</wp:posOffset>
          </wp:positionH>
          <wp:positionV relativeFrom="paragraph">
            <wp:posOffset>0</wp:posOffset>
          </wp:positionV>
          <wp:extent cx="1630680" cy="304800"/>
          <wp:effectExtent l="0" t="0" r="7620" b="0"/>
          <wp:wrapNone/>
          <wp:docPr id="1" name="Picture 3"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33DB"/>
    <w:multiLevelType w:val="hybridMultilevel"/>
    <w:tmpl w:val="30EE7C08"/>
    <w:lvl w:ilvl="0" w:tplc="2FBA834E">
      <w:start w:val="1"/>
      <w:numFmt w:val="decimal"/>
      <w:pStyle w:val="Ntcheading"/>
      <w:lvlText w:val="%1"/>
      <w:lvlJc w:val="left"/>
      <w:pPr>
        <w:tabs>
          <w:tab w:val="num" w:pos="360"/>
        </w:tabs>
        <w:ind w:left="284" w:hanging="284"/>
      </w:pPr>
      <w:rPr>
        <w:rFonts w:ascii="Helvetica 65 Medium" w:hAnsi="Helvetica 65 Medium" w:hint="default"/>
        <w:sz w:val="13"/>
      </w:rPr>
    </w:lvl>
    <w:lvl w:ilvl="1" w:tplc="BC161594" w:tentative="1">
      <w:start w:val="1"/>
      <w:numFmt w:val="lowerLetter"/>
      <w:lvlText w:val="%2."/>
      <w:lvlJc w:val="left"/>
      <w:pPr>
        <w:tabs>
          <w:tab w:val="num" w:pos="1440"/>
        </w:tabs>
        <w:ind w:left="1440" w:hanging="360"/>
      </w:pPr>
    </w:lvl>
    <w:lvl w:ilvl="2" w:tplc="47DC45A2" w:tentative="1">
      <w:start w:val="1"/>
      <w:numFmt w:val="lowerRoman"/>
      <w:lvlText w:val="%3."/>
      <w:lvlJc w:val="right"/>
      <w:pPr>
        <w:tabs>
          <w:tab w:val="num" w:pos="2160"/>
        </w:tabs>
        <w:ind w:left="2160" w:hanging="180"/>
      </w:pPr>
    </w:lvl>
    <w:lvl w:ilvl="3" w:tplc="CF82598C" w:tentative="1">
      <w:start w:val="1"/>
      <w:numFmt w:val="decimal"/>
      <w:lvlText w:val="%4."/>
      <w:lvlJc w:val="left"/>
      <w:pPr>
        <w:tabs>
          <w:tab w:val="num" w:pos="2880"/>
        </w:tabs>
        <w:ind w:left="2880" w:hanging="360"/>
      </w:pPr>
    </w:lvl>
    <w:lvl w:ilvl="4" w:tplc="E7B4A6E6" w:tentative="1">
      <w:start w:val="1"/>
      <w:numFmt w:val="lowerLetter"/>
      <w:lvlText w:val="%5."/>
      <w:lvlJc w:val="left"/>
      <w:pPr>
        <w:tabs>
          <w:tab w:val="num" w:pos="3600"/>
        </w:tabs>
        <w:ind w:left="3600" w:hanging="360"/>
      </w:pPr>
    </w:lvl>
    <w:lvl w:ilvl="5" w:tplc="67349A7A" w:tentative="1">
      <w:start w:val="1"/>
      <w:numFmt w:val="lowerRoman"/>
      <w:lvlText w:val="%6."/>
      <w:lvlJc w:val="right"/>
      <w:pPr>
        <w:tabs>
          <w:tab w:val="num" w:pos="4320"/>
        </w:tabs>
        <w:ind w:left="4320" w:hanging="180"/>
      </w:pPr>
    </w:lvl>
    <w:lvl w:ilvl="6" w:tplc="BE54375A" w:tentative="1">
      <w:start w:val="1"/>
      <w:numFmt w:val="decimal"/>
      <w:lvlText w:val="%7."/>
      <w:lvlJc w:val="left"/>
      <w:pPr>
        <w:tabs>
          <w:tab w:val="num" w:pos="5040"/>
        </w:tabs>
        <w:ind w:left="5040" w:hanging="360"/>
      </w:pPr>
    </w:lvl>
    <w:lvl w:ilvl="7" w:tplc="F850D764" w:tentative="1">
      <w:start w:val="1"/>
      <w:numFmt w:val="lowerLetter"/>
      <w:lvlText w:val="%8."/>
      <w:lvlJc w:val="left"/>
      <w:pPr>
        <w:tabs>
          <w:tab w:val="num" w:pos="5760"/>
        </w:tabs>
        <w:ind w:left="5760" w:hanging="360"/>
      </w:pPr>
    </w:lvl>
    <w:lvl w:ilvl="8" w:tplc="93A0D23E" w:tentative="1">
      <w:start w:val="1"/>
      <w:numFmt w:val="lowerRoman"/>
      <w:lvlText w:val="%9."/>
      <w:lvlJc w:val="right"/>
      <w:pPr>
        <w:tabs>
          <w:tab w:val="num" w:pos="6480"/>
        </w:tabs>
        <w:ind w:left="6480" w:hanging="180"/>
      </w:pPr>
    </w:lvl>
  </w:abstractNum>
  <w:abstractNum w:abstractNumId="1">
    <w:nsid w:val="065062D8"/>
    <w:multiLevelType w:val="multilevel"/>
    <w:tmpl w:val="22EE6020"/>
    <w:lvl w:ilvl="0">
      <w:start w:val="1"/>
      <w:numFmt w:val="decimal"/>
      <w:pStyle w:val="Mtctext"/>
      <w:lvlText w:val="%1."/>
      <w:lvlJc w:val="left"/>
      <w:pPr>
        <w:tabs>
          <w:tab w:val="num" w:pos="383"/>
        </w:tabs>
        <w:ind w:left="383" w:hanging="383"/>
      </w:pPr>
      <w:rPr>
        <w:rFonts w:ascii="Helvetica 65 Medium" w:hAnsi="Helvetica 65 Medium" w:hint="default"/>
        <w:b w:val="0"/>
        <w:i w:val="0"/>
        <w:sz w:val="13"/>
      </w:rPr>
    </w:lvl>
    <w:lvl w:ilvl="1">
      <w:start w:val="1"/>
      <w:numFmt w:val="decimal"/>
      <w:lvlText w:val="%1.%2."/>
      <w:lvlJc w:val="left"/>
      <w:pPr>
        <w:tabs>
          <w:tab w:val="num" w:pos="383"/>
        </w:tabs>
        <w:ind w:left="383" w:hanging="383"/>
      </w:pPr>
      <w:rPr>
        <w:rFonts w:ascii="Helvetica 45 Light" w:hAnsi="Helvetica 45 Light" w:hint="default"/>
      </w:rPr>
    </w:lvl>
    <w:lvl w:ilvl="2">
      <w:start w:val="1"/>
      <w:numFmt w:val="decimal"/>
      <w:lvlText w:val="%1.%2.%3."/>
      <w:lvlJc w:val="left"/>
      <w:pPr>
        <w:tabs>
          <w:tab w:val="num" w:pos="383"/>
        </w:tabs>
        <w:ind w:left="383" w:hanging="383"/>
      </w:pPr>
      <w:rPr>
        <w:rFonts w:ascii="Helvetica 45 Light" w:hAnsi="Helvetica 45 Light" w:hint="default"/>
        <w:spacing w:val="-4"/>
      </w:rPr>
    </w:lvl>
    <w:lvl w:ilvl="3">
      <w:start w:val="1"/>
      <w:numFmt w:val="decimal"/>
      <w:lvlText w:val="%1.%2.%3.%4."/>
      <w:lvlJc w:val="left"/>
      <w:pPr>
        <w:tabs>
          <w:tab w:val="num" w:pos="720"/>
        </w:tabs>
        <w:ind w:left="284" w:hanging="284"/>
      </w:pPr>
      <w:rPr>
        <w:rFonts w:ascii="Helvetica 45 Light" w:hAnsi="Helvetica 45 Light"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
    <w:nsid w:val="430D12D0"/>
    <w:multiLevelType w:val="hybridMultilevel"/>
    <w:tmpl w:val="89481D98"/>
    <w:lvl w:ilvl="0" w:tplc="9034B598">
      <w:start w:val="1"/>
      <w:numFmt w:val="decimal"/>
      <w:lvlText w:val="%1)"/>
      <w:lvlJc w:val="left"/>
      <w:pPr>
        <w:ind w:left="315" w:hanging="360"/>
      </w:pPr>
      <w:rPr>
        <w:rFonts w:ascii="Times New Roman" w:eastAsia="Times New Roman" w:hAnsi="Times New Roman" w:cs="Times New Roman"/>
        <w:b w:val="0"/>
        <w:color w:val="000000"/>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
    <w:nsid w:val="483857F2"/>
    <w:multiLevelType w:val="hybridMultilevel"/>
    <w:tmpl w:val="8B221384"/>
    <w:lvl w:ilvl="0" w:tplc="702CDD2C">
      <w:start w:val="1"/>
      <w:numFmt w:val="bullet"/>
      <w:lvlText w:val=""/>
      <w:lvlJc w:val="left"/>
      <w:pPr>
        <w:ind w:left="945" w:hanging="360"/>
      </w:pPr>
      <w:rPr>
        <w:rFonts w:ascii="Symbol" w:eastAsia="Times" w:hAnsi="Symbol" w:cs="Times New Roman"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4">
    <w:nsid w:val="4EB41AFB"/>
    <w:multiLevelType w:val="hybridMultilevel"/>
    <w:tmpl w:val="0D26EDFA"/>
    <w:lvl w:ilvl="0" w:tplc="3B84ABD0">
      <w:start w:val="1"/>
      <w:numFmt w:val="decimal"/>
      <w:lvlText w:val="%1"/>
      <w:lvlJc w:val="left"/>
      <w:pPr>
        <w:tabs>
          <w:tab w:val="num" w:pos="360"/>
        </w:tabs>
        <w:ind w:left="284" w:hanging="284"/>
      </w:pPr>
      <w:rPr>
        <w:rFonts w:ascii="Helvetica 65 Medium" w:hAnsi="Helvetica 65 Medium" w:hint="default"/>
        <w:sz w:val="13"/>
      </w:rPr>
    </w:lvl>
    <w:lvl w:ilvl="1" w:tplc="FF2E11EC" w:tentative="1">
      <w:start w:val="1"/>
      <w:numFmt w:val="bullet"/>
      <w:lvlText w:val="o"/>
      <w:lvlJc w:val="left"/>
      <w:pPr>
        <w:tabs>
          <w:tab w:val="num" w:pos="1440"/>
        </w:tabs>
        <w:ind w:left="1440" w:hanging="360"/>
      </w:pPr>
      <w:rPr>
        <w:rFonts w:ascii="Courier New" w:hAnsi="Courier New" w:hint="default"/>
      </w:rPr>
    </w:lvl>
    <w:lvl w:ilvl="2" w:tplc="0054D5C2" w:tentative="1">
      <w:start w:val="1"/>
      <w:numFmt w:val="bullet"/>
      <w:lvlText w:val=""/>
      <w:lvlJc w:val="left"/>
      <w:pPr>
        <w:tabs>
          <w:tab w:val="num" w:pos="2160"/>
        </w:tabs>
        <w:ind w:left="2160" w:hanging="360"/>
      </w:pPr>
      <w:rPr>
        <w:rFonts w:ascii="Wingdings" w:hAnsi="Wingdings" w:hint="default"/>
      </w:rPr>
    </w:lvl>
    <w:lvl w:ilvl="3" w:tplc="2F505E52" w:tentative="1">
      <w:start w:val="1"/>
      <w:numFmt w:val="bullet"/>
      <w:lvlText w:val=""/>
      <w:lvlJc w:val="left"/>
      <w:pPr>
        <w:tabs>
          <w:tab w:val="num" w:pos="2880"/>
        </w:tabs>
        <w:ind w:left="2880" w:hanging="360"/>
      </w:pPr>
      <w:rPr>
        <w:rFonts w:ascii="Symbol" w:hAnsi="Symbol" w:hint="default"/>
      </w:rPr>
    </w:lvl>
    <w:lvl w:ilvl="4" w:tplc="E258DE12" w:tentative="1">
      <w:start w:val="1"/>
      <w:numFmt w:val="bullet"/>
      <w:lvlText w:val="o"/>
      <w:lvlJc w:val="left"/>
      <w:pPr>
        <w:tabs>
          <w:tab w:val="num" w:pos="3600"/>
        </w:tabs>
        <w:ind w:left="3600" w:hanging="360"/>
      </w:pPr>
      <w:rPr>
        <w:rFonts w:ascii="Courier New" w:hAnsi="Courier New" w:hint="default"/>
      </w:rPr>
    </w:lvl>
    <w:lvl w:ilvl="5" w:tplc="E4AC1D78" w:tentative="1">
      <w:start w:val="1"/>
      <w:numFmt w:val="bullet"/>
      <w:lvlText w:val=""/>
      <w:lvlJc w:val="left"/>
      <w:pPr>
        <w:tabs>
          <w:tab w:val="num" w:pos="4320"/>
        </w:tabs>
        <w:ind w:left="4320" w:hanging="360"/>
      </w:pPr>
      <w:rPr>
        <w:rFonts w:ascii="Wingdings" w:hAnsi="Wingdings" w:hint="default"/>
      </w:rPr>
    </w:lvl>
    <w:lvl w:ilvl="6" w:tplc="CBD07D58" w:tentative="1">
      <w:start w:val="1"/>
      <w:numFmt w:val="bullet"/>
      <w:lvlText w:val=""/>
      <w:lvlJc w:val="left"/>
      <w:pPr>
        <w:tabs>
          <w:tab w:val="num" w:pos="5040"/>
        </w:tabs>
        <w:ind w:left="5040" w:hanging="360"/>
      </w:pPr>
      <w:rPr>
        <w:rFonts w:ascii="Symbol" w:hAnsi="Symbol" w:hint="default"/>
      </w:rPr>
    </w:lvl>
    <w:lvl w:ilvl="7" w:tplc="11FC39D6" w:tentative="1">
      <w:start w:val="1"/>
      <w:numFmt w:val="bullet"/>
      <w:lvlText w:val="o"/>
      <w:lvlJc w:val="left"/>
      <w:pPr>
        <w:tabs>
          <w:tab w:val="num" w:pos="5760"/>
        </w:tabs>
        <w:ind w:left="5760" w:hanging="360"/>
      </w:pPr>
      <w:rPr>
        <w:rFonts w:ascii="Courier New" w:hAnsi="Courier New" w:hint="default"/>
      </w:rPr>
    </w:lvl>
    <w:lvl w:ilvl="8" w:tplc="38C8B466" w:tentative="1">
      <w:start w:val="1"/>
      <w:numFmt w:val="bullet"/>
      <w:lvlText w:val=""/>
      <w:lvlJc w:val="left"/>
      <w:pPr>
        <w:tabs>
          <w:tab w:val="num" w:pos="6480"/>
        </w:tabs>
        <w:ind w:left="6480" w:hanging="360"/>
      </w:pPr>
      <w:rPr>
        <w:rFonts w:ascii="Wingdings" w:hAnsi="Wingdings" w:hint="default"/>
      </w:rPr>
    </w:lvl>
  </w:abstractNum>
  <w:abstractNum w:abstractNumId="5">
    <w:nsid w:val="59085A37"/>
    <w:multiLevelType w:val="multilevel"/>
    <w:tmpl w:val="00E8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FF33E4"/>
    <w:multiLevelType w:val="multilevel"/>
    <w:tmpl w:val="00E8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394ED4"/>
    <w:multiLevelType w:val="hybridMultilevel"/>
    <w:tmpl w:val="A29E2DA4"/>
    <w:lvl w:ilvl="0" w:tplc="A2F64974">
      <w:start w:val="1"/>
      <w:numFmt w:val="bullet"/>
      <w:pStyle w:val="Dbulletpoint"/>
      <w:lvlText w:val="—"/>
      <w:lvlJc w:val="left"/>
      <w:pPr>
        <w:tabs>
          <w:tab w:val="num" w:pos="360"/>
        </w:tabs>
        <w:ind w:left="284" w:hanging="284"/>
      </w:pPr>
      <w:rPr>
        <w:rFonts w:ascii="Helvetica 45 Light" w:hAnsi="Helvetica 45 Light" w:hint="default"/>
        <w:sz w:val="20"/>
      </w:rPr>
    </w:lvl>
    <w:lvl w:ilvl="1" w:tplc="404C063C" w:tentative="1">
      <w:start w:val="1"/>
      <w:numFmt w:val="bullet"/>
      <w:lvlText w:val="o"/>
      <w:lvlJc w:val="left"/>
      <w:pPr>
        <w:tabs>
          <w:tab w:val="num" w:pos="1440"/>
        </w:tabs>
        <w:ind w:left="1440" w:hanging="360"/>
      </w:pPr>
      <w:rPr>
        <w:rFonts w:ascii="Courier New" w:hAnsi="Courier New" w:hint="default"/>
      </w:rPr>
    </w:lvl>
    <w:lvl w:ilvl="2" w:tplc="A0D224B2" w:tentative="1">
      <w:start w:val="1"/>
      <w:numFmt w:val="bullet"/>
      <w:lvlText w:val=""/>
      <w:lvlJc w:val="left"/>
      <w:pPr>
        <w:tabs>
          <w:tab w:val="num" w:pos="2160"/>
        </w:tabs>
        <w:ind w:left="2160" w:hanging="360"/>
      </w:pPr>
      <w:rPr>
        <w:rFonts w:ascii="Wingdings" w:hAnsi="Wingdings" w:hint="default"/>
      </w:rPr>
    </w:lvl>
    <w:lvl w:ilvl="3" w:tplc="43DE203A" w:tentative="1">
      <w:start w:val="1"/>
      <w:numFmt w:val="bullet"/>
      <w:lvlText w:val=""/>
      <w:lvlJc w:val="left"/>
      <w:pPr>
        <w:tabs>
          <w:tab w:val="num" w:pos="2880"/>
        </w:tabs>
        <w:ind w:left="2880" w:hanging="360"/>
      </w:pPr>
      <w:rPr>
        <w:rFonts w:ascii="Symbol" w:hAnsi="Symbol" w:hint="default"/>
      </w:rPr>
    </w:lvl>
    <w:lvl w:ilvl="4" w:tplc="CA443A62" w:tentative="1">
      <w:start w:val="1"/>
      <w:numFmt w:val="bullet"/>
      <w:lvlText w:val="o"/>
      <w:lvlJc w:val="left"/>
      <w:pPr>
        <w:tabs>
          <w:tab w:val="num" w:pos="3600"/>
        </w:tabs>
        <w:ind w:left="3600" w:hanging="360"/>
      </w:pPr>
      <w:rPr>
        <w:rFonts w:ascii="Courier New" w:hAnsi="Courier New" w:hint="default"/>
      </w:rPr>
    </w:lvl>
    <w:lvl w:ilvl="5" w:tplc="37C4AF20" w:tentative="1">
      <w:start w:val="1"/>
      <w:numFmt w:val="bullet"/>
      <w:lvlText w:val=""/>
      <w:lvlJc w:val="left"/>
      <w:pPr>
        <w:tabs>
          <w:tab w:val="num" w:pos="4320"/>
        </w:tabs>
        <w:ind w:left="4320" w:hanging="360"/>
      </w:pPr>
      <w:rPr>
        <w:rFonts w:ascii="Wingdings" w:hAnsi="Wingdings" w:hint="default"/>
      </w:rPr>
    </w:lvl>
    <w:lvl w:ilvl="6" w:tplc="EBA230D2" w:tentative="1">
      <w:start w:val="1"/>
      <w:numFmt w:val="bullet"/>
      <w:lvlText w:val=""/>
      <w:lvlJc w:val="left"/>
      <w:pPr>
        <w:tabs>
          <w:tab w:val="num" w:pos="5040"/>
        </w:tabs>
        <w:ind w:left="5040" w:hanging="360"/>
      </w:pPr>
      <w:rPr>
        <w:rFonts w:ascii="Symbol" w:hAnsi="Symbol" w:hint="default"/>
      </w:rPr>
    </w:lvl>
    <w:lvl w:ilvl="7" w:tplc="601ED9D8" w:tentative="1">
      <w:start w:val="1"/>
      <w:numFmt w:val="bullet"/>
      <w:lvlText w:val="o"/>
      <w:lvlJc w:val="left"/>
      <w:pPr>
        <w:tabs>
          <w:tab w:val="num" w:pos="5760"/>
        </w:tabs>
        <w:ind w:left="5760" w:hanging="360"/>
      </w:pPr>
      <w:rPr>
        <w:rFonts w:ascii="Courier New" w:hAnsi="Courier New" w:hint="default"/>
      </w:rPr>
    </w:lvl>
    <w:lvl w:ilvl="8" w:tplc="B77A3412" w:tentative="1">
      <w:start w:val="1"/>
      <w:numFmt w:val="bullet"/>
      <w:lvlText w:val=""/>
      <w:lvlJc w:val="left"/>
      <w:pPr>
        <w:tabs>
          <w:tab w:val="num" w:pos="6480"/>
        </w:tabs>
        <w:ind w:left="6480" w:hanging="360"/>
      </w:pPr>
      <w:rPr>
        <w:rFonts w:ascii="Wingdings" w:hAnsi="Wingdings" w:hint="default"/>
      </w:rPr>
    </w:lvl>
  </w:abstractNum>
  <w:abstractNum w:abstractNumId="8">
    <w:nsid w:val="65217FF0"/>
    <w:multiLevelType w:val="multilevel"/>
    <w:tmpl w:val="C4FCA3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92C100F"/>
    <w:multiLevelType w:val="multilevel"/>
    <w:tmpl w:val="738C2D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EAD2B9A"/>
    <w:multiLevelType w:val="hybridMultilevel"/>
    <w:tmpl w:val="9B40803C"/>
    <w:lvl w:ilvl="0" w:tplc="33968E1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4"/>
  </w:num>
  <w:num w:numId="2">
    <w:abstractNumId w:val="7"/>
  </w:num>
  <w:num w:numId="3">
    <w:abstractNumId w:val="0"/>
  </w:num>
  <w:num w:numId="4">
    <w:abstractNumId w:val="1"/>
  </w:num>
  <w:num w:numId="5">
    <w:abstractNumId w:val="8"/>
  </w:num>
  <w:num w:numId="6">
    <w:abstractNumId w:val="9"/>
  </w:num>
  <w:num w:numId="7">
    <w:abstractNumId w:val="2"/>
  </w:num>
  <w:num w:numId="8">
    <w:abstractNumId w:val="6"/>
  </w:num>
  <w:num w:numId="9">
    <w:abstractNumId w:val="5"/>
  </w:num>
  <w:num w:numId="10">
    <w:abstractNumId w:val="10"/>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cik, Anna (PL - Warsaw)">
    <w15:presenceInfo w15:providerId="AD" w15:userId="S-1-5-21-2094927150-201071529-617630493-234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5A"/>
    <w:rsid w:val="00001E54"/>
    <w:rsid w:val="00006577"/>
    <w:rsid w:val="00006D37"/>
    <w:rsid w:val="0001623E"/>
    <w:rsid w:val="00021ABF"/>
    <w:rsid w:val="00021BAA"/>
    <w:rsid w:val="00021CC2"/>
    <w:rsid w:val="000249A2"/>
    <w:rsid w:val="00025D57"/>
    <w:rsid w:val="00035FBC"/>
    <w:rsid w:val="00036273"/>
    <w:rsid w:val="0003684C"/>
    <w:rsid w:val="00040DA9"/>
    <w:rsid w:val="0004596D"/>
    <w:rsid w:val="00050259"/>
    <w:rsid w:val="000541CD"/>
    <w:rsid w:val="00064914"/>
    <w:rsid w:val="00066D56"/>
    <w:rsid w:val="0007523A"/>
    <w:rsid w:val="000755B6"/>
    <w:rsid w:val="00080AA6"/>
    <w:rsid w:val="000839C8"/>
    <w:rsid w:val="00085D8C"/>
    <w:rsid w:val="00086521"/>
    <w:rsid w:val="00096560"/>
    <w:rsid w:val="00097FC9"/>
    <w:rsid w:val="000A172C"/>
    <w:rsid w:val="000A2E90"/>
    <w:rsid w:val="000A52CC"/>
    <w:rsid w:val="000B536B"/>
    <w:rsid w:val="000B7FD7"/>
    <w:rsid w:val="000C282B"/>
    <w:rsid w:val="000C28AB"/>
    <w:rsid w:val="000C5422"/>
    <w:rsid w:val="000D1AA8"/>
    <w:rsid w:val="000D570A"/>
    <w:rsid w:val="000E08EF"/>
    <w:rsid w:val="000E1FB9"/>
    <w:rsid w:val="000E3745"/>
    <w:rsid w:val="000E4C92"/>
    <w:rsid w:val="000E53C8"/>
    <w:rsid w:val="000E62C3"/>
    <w:rsid w:val="000F1349"/>
    <w:rsid w:val="00103056"/>
    <w:rsid w:val="001030F0"/>
    <w:rsid w:val="00117CEF"/>
    <w:rsid w:val="0013516A"/>
    <w:rsid w:val="00137C12"/>
    <w:rsid w:val="001411D9"/>
    <w:rsid w:val="00143670"/>
    <w:rsid w:val="00143991"/>
    <w:rsid w:val="00153BA1"/>
    <w:rsid w:val="0015735E"/>
    <w:rsid w:val="0016405C"/>
    <w:rsid w:val="00164702"/>
    <w:rsid w:val="00165672"/>
    <w:rsid w:val="001711A7"/>
    <w:rsid w:val="00175A74"/>
    <w:rsid w:val="00180C20"/>
    <w:rsid w:val="0018117B"/>
    <w:rsid w:val="001823A6"/>
    <w:rsid w:val="00186EE5"/>
    <w:rsid w:val="00193E99"/>
    <w:rsid w:val="00195BBF"/>
    <w:rsid w:val="001B0032"/>
    <w:rsid w:val="001B61A5"/>
    <w:rsid w:val="001C27F2"/>
    <w:rsid w:val="001C2F64"/>
    <w:rsid w:val="001C6A3E"/>
    <w:rsid w:val="001C6F13"/>
    <w:rsid w:val="001D31A8"/>
    <w:rsid w:val="001E3759"/>
    <w:rsid w:val="001E6AD5"/>
    <w:rsid w:val="00203FEA"/>
    <w:rsid w:val="002054EA"/>
    <w:rsid w:val="00206B66"/>
    <w:rsid w:val="00206FFF"/>
    <w:rsid w:val="00207011"/>
    <w:rsid w:val="00210F9B"/>
    <w:rsid w:val="00216BCF"/>
    <w:rsid w:val="00221678"/>
    <w:rsid w:val="00223ACC"/>
    <w:rsid w:val="002243F7"/>
    <w:rsid w:val="00224ED8"/>
    <w:rsid w:val="00226461"/>
    <w:rsid w:val="002315F9"/>
    <w:rsid w:val="0023322C"/>
    <w:rsid w:val="00234B99"/>
    <w:rsid w:val="0024532B"/>
    <w:rsid w:val="00247C34"/>
    <w:rsid w:val="00257E6B"/>
    <w:rsid w:val="00264153"/>
    <w:rsid w:val="002645A9"/>
    <w:rsid w:val="00265A23"/>
    <w:rsid w:val="00266690"/>
    <w:rsid w:val="002676C0"/>
    <w:rsid w:val="002724C8"/>
    <w:rsid w:val="00282CE2"/>
    <w:rsid w:val="00283DB0"/>
    <w:rsid w:val="00297F00"/>
    <w:rsid w:val="002A4E38"/>
    <w:rsid w:val="002A5AAC"/>
    <w:rsid w:val="002A5F2A"/>
    <w:rsid w:val="002A6A8F"/>
    <w:rsid w:val="002A73A0"/>
    <w:rsid w:val="002B23CB"/>
    <w:rsid w:val="002C092A"/>
    <w:rsid w:val="002C0CBB"/>
    <w:rsid w:val="002D62A4"/>
    <w:rsid w:val="002D7D6A"/>
    <w:rsid w:val="002E5C50"/>
    <w:rsid w:val="002E6D40"/>
    <w:rsid w:val="002F70E9"/>
    <w:rsid w:val="002F7D2D"/>
    <w:rsid w:val="002F7E0D"/>
    <w:rsid w:val="0030460C"/>
    <w:rsid w:val="003068C3"/>
    <w:rsid w:val="00312270"/>
    <w:rsid w:val="00312B25"/>
    <w:rsid w:val="00313193"/>
    <w:rsid w:val="0031512C"/>
    <w:rsid w:val="003153E2"/>
    <w:rsid w:val="00315F66"/>
    <w:rsid w:val="003177DC"/>
    <w:rsid w:val="00322A27"/>
    <w:rsid w:val="00327678"/>
    <w:rsid w:val="00330C10"/>
    <w:rsid w:val="00331882"/>
    <w:rsid w:val="00335317"/>
    <w:rsid w:val="00341148"/>
    <w:rsid w:val="00342C73"/>
    <w:rsid w:val="00352879"/>
    <w:rsid w:val="00361541"/>
    <w:rsid w:val="003667E4"/>
    <w:rsid w:val="00374829"/>
    <w:rsid w:val="00380693"/>
    <w:rsid w:val="00383AF5"/>
    <w:rsid w:val="00394D4E"/>
    <w:rsid w:val="00395998"/>
    <w:rsid w:val="003975DE"/>
    <w:rsid w:val="003A0B63"/>
    <w:rsid w:val="003B1D59"/>
    <w:rsid w:val="003B3406"/>
    <w:rsid w:val="003B408A"/>
    <w:rsid w:val="003B454A"/>
    <w:rsid w:val="003B600D"/>
    <w:rsid w:val="003C4770"/>
    <w:rsid w:val="003D0342"/>
    <w:rsid w:val="003D55E1"/>
    <w:rsid w:val="003E26F4"/>
    <w:rsid w:val="003F08C2"/>
    <w:rsid w:val="00404BF0"/>
    <w:rsid w:val="00405F04"/>
    <w:rsid w:val="00407162"/>
    <w:rsid w:val="00414B27"/>
    <w:rsid w:val="00414C8E"/>
    <w:rsid w:val="00415DBF"/>
    <w:rsid w:val="00420BF4"/>
    <w:rsid w:val="004212B8"/>
    <w:rsid w:val="00431959"/>
    <w:rsid w:val="00437963"/>
    <w:rsid w:val="00437DDA"/>
    <w:rsid w:val="004475C4"/>
    <w:rsid w:val="00450249"/>
    <w:rsid w:val="0045219F"/>
    <w:rsid w:val="00453DF5"/>
    <w:rsid w:val="00455895"/>
    <w:rsid w:val="00461A84"/>
    <w:rsid w:val="00461F5E"/>
    <w:rsid w:val="004640AC"/>
    <w:rsid w:val="0046683F"/>
    <w:rsid w:val="004674D5"/>
    <w:rsid w:val="004735B7"/>
    <w:rsid w:val="00477FE6"/>
    <w:rsid w:val="004813A3"/>
    <w:rsid w:val="00484122"/>
    <w:rsid w:val="00490C04"/>
    <w:rsid w:val="00490F30"/>
    <w:rsid w:val="004910E8"/>
    <w:rsid w:val="00494107"/>
    <w:rsid w:val="00495E75"/>
    <w:rsid w:val="0049603C"/>
    <w:rsid w:val="00497D17"/>
    <w:rsid w:val="004A0C62"/>
    <w:rsid w:val="004A3EC6"/>
    <w:rsid w:val="004A460F"/>
    <w:rsid w:val="004A5EC2"/>
    <w:rsid w:val="004C38A8"/>
    <w:rsid w:val="004C4735"/>
    <w:rsid w:val="004D4E3B"/>
    <w:rsid w:val="004D5BE5"/>
    <w:rsid w:val="004E03B3"/>
    <w:rsid w:val="004E1CE3"/>
    <w:rsid w:val="004E26EA"/>
    <w:rsid w:val="004F120B"/>
    <w:rsid w:val="004F452D"/>
    <w:rsid w:val="004F4B57"/>
    <w:rsid w:val="004F5C96"/>
    <w:rsid w:val="005003C2"/>
    <w:rsid w:val="0050077C"/>
    <w:rsid w:val="00510518"/>
    <w:rsid w:val="00513DD9"/>
    <w:rsid w:val="00513E77"/>
    <w:rsid w:val="00521F50"/>
    <w:rsid w:val="005278EA"/>
    <w:rsid w:val="00536088"/>
    <w:rsid w:val="00540DFB"/>
    <w:rsid w:val="00541807"/>
    <w:rsid w:val="00541CEB"/>
    <w:rsid w:val="00563091"/>
    <w:rsid w:val="00564FDC"/>
    <w:rsid w:val="005737E6"/>
    <w:rsid w:val="00581541"/>
    <w:rsid w:val="0058542B"/>
    <w:rsid w:val="00585D6A"/>
    <w:rsid w:val="00592A07"/>
    <w:rsid w:val="00593323"/>
    <w:rsid w:val="005B05F1"/>
    <w:rsid w:val="005B38E5"/>
    <w:rsid w:val="005C0513"/>
    <w:rsid w:val="005C0B0E"/>
    <w:rsid w:val="005C3B81"/>
    <w:rsid w:val="005C515D"/>
    <w:rsid w:val="005C79A9"/>
    <w:rsid w:val="005D6100"/>
    <w:rsid w:val="005D7745"/>
    <w:rsid w:val="005E0B45"/>
    <w:rsid w:val="005E1809"/>
    <w:rsid w:val="005E3FEA"/>
    <w:rsid w:val="005F4896"/>
    <w:rsid w:val="005F59BE"/>
    <w:rsid w:val="005F74FC"/>
    <w:rsid w:val="005F7C7C"/>
    <w:rsid w:val="00605369"/>
    <w:rsid w:val="00612E59"/>
    <w:rsid w:val="006378DD"/>
    <w:rsid w:val="00644663"/>
    <w:rsid w:val="00653105"/>
    <w:rsid w:val="0065403F"/>
    <w:rsid w:val="006550C2"/>
    <w:rsid w:val="00655878"/>
    <w:rsid w:val="00660C34"/>
    <w:rsid w:val="00662741"/>
    <w:rsid w:val="006636A4"/>
    <w:rsid w:val="00664BF4"/>
    <w:rsid w:val="00665238"/>
    <w:rsid w:val="00672001"/>
    <w:rsid w:val="00674CAC"/>
    <w:rsid w:val="006847DA"/>
    <w:rsid w:val="0069029E"/>
    <w:rsid w:val="00690A28"/>
    <w:rsid w:val="0069483A"/>
    <w:rsid w:val="006A1BE0"/>
    <w:rsid w:val="006B119B"/>
    <w:rsid w:val="006C2E39"/>
    <w:rsid w:val="006C32F5"/>
    <w:rsid w:val="006C5991"/>
    <w:rsid w:val="006D2B5F"/>
    <w:rsid w:val="006E1763"/>
    <w:rsid w:val="006E5133"/>
    <w:rsid w:val="006F186A"/>
    <w:rsid w:val="0070135B"/>
    <w:rsid w:val="00702BBC"/>
    <w:rsid w:val="00702D5A"/>
    <w:rsid w:val="00714EB2"/>
    <w:rsid w:val="00716614"/>
    <w:rsid w:val="00721F2F"/>
    <w:rsid w:val="00726189"/>
    <w:rsid w:val="0073046A"/>
    <w:rsid w:val="007304CA"/>
    <w:rsid w:val="00733F30"/>
    <w:rsid w:val="00740BE9"/>
    <w:rsid w:val="00740E02"/>
    <w:rsid w:val="00746D82"/>
    <w:rsid w:val="00756C46"/>
    <w:rsid w:val="007571E7"/>
    <w:rsid w:val="00761CC5"/>
    <w:rsid w:val="0076324D"/>
    <w:rsid w:val="007649B4"/>
    <w:rsid w:val="0076642B"/>
    <w:rsid w:val="00782021"/>
    <w:rsid w:val="007830B3"/>
    <w:rsid w:val="007927E7"/>
    <w:rsid w:val="00797137"/>
    <w:rsid w:val="007A1BDD"/>
    <w:rsid w:val="007A28C4"/>
    <w:rsid w:val="007A3EB7"/>
    <w:rsid w:val="007A715B"/>
    <w:rsid w:val="007A7AE4"/>
    <w:rsid w:val="007B20A8"/>
    <w:rsid w:val="007B7ECB"/>
    <w:rsid w:val="007C0E16"/>
    <w:rsid w:val="007C545C"/>
    <w:rsid w:val="007C6BA7"/>
    <w:rsid w:val="007C72DB"/>
    <w:rsid w:val="007C7E06"/>
    <w:rsid w:val="007D3CDC"/>
    <w:rsid w:val="007D5343"/>
    <w:rsid w:val="007D7925"/>
    <w:rsid w:val="007E248A"/>
    <w:rsid w:val="007E2755"/>
    <w:rsid w:val="007E3D9A"/>
    <w:rsid w:val="007E60E1"/>
    <w:rsid w:val="007F0CD8"/>
    <w:rsid w:val="007F1059"/>
    <w:rsid w:val="007F1D93"/>
    <w:rsid w:val="007F2931"/>
    <w:rsid w:val="007F2AA9"/>
    <w:rsid w:val="00803B9A"/>
    <w:rsid w:val="0080717D"/>
    <w:rsid w:val="00810AF2"/>
    <w:rsid w:val="0081427B"/>
    <w:rsid w:val="008304CB"/>
    <w:rsid w:val="00835165"/>
    <w:rsid w:val="00837835"/>
    <w:rsid w:val="008434A8"/>
    <w:rsid w:val="0085592E"/>
    <w:rsid w:val="0085620D"/>
    <w:rsid w:val="00856ECD"/>
    <w:rsid w:val="00862A40"/>
    <w:rsid w:val="00865B12"/>
    <w:rsid w:val="008676F6"/>
    <w:rsid w:val="00874946"/>
    <w:rsid w:val="00875C6C"/>
    <w:rsid w:val="008856F1"/>
    <w:rsid w:val="00895262"/>
    <w:rsid w:val="00897762"/>
    <w:rsid w:val="008A7267"/>
    <w:rsid w:val="008A7D7A"/>
    <w:rsid w:val="008B0692"/>
    <w:rsid w:val="008B449A"/>
    <w:rsid w:val="008B6D1E"/>
    <w:rsid w:val="008C0A2F"/>
    <w:rsid w:val="008C74EB"/>
    <w:rsid w:val="008D0601"/>
    <w:rsid w:val="008D06D6"/>
    <w:rsid w:val="008D1499"/>
    <w:rsid w:val="008D2136"/>
    <w:rsid w:val="008D6C48"/>
    <w:rsid w:val="008E783F"/>
    <w:rsid w:val="008F041A"/>
    <w:rsid w:val="008F1E21"/>
    <w:rsid w:val="008F3203"/>
    <w:rsid w:val="008F675A"/>
    <w:rsid w:val="00900627"/>
    <w:rsid w:val="00900F71"/>
    <w:rsid w:val="00904C77"/>
    <w:rsid w:val="00905C54"/>
    <w:rsid w:val="009103E8"/>
    <w:rsid w:val="00923D31"/>
    <w:rsid w:val="00923DE4"/>
    <w:rsid w:val="00926B12"/>
    <w:rsid w:val="009278A2"/>
    <w:rsid w:val="00930372"/>
    <w:rsid w:val="0093079C"/>
    <w:rsid w:val="00930F30"/>
    <w:rsid w:val="00932B85"/>
    <w:rsid w:val="00943D0A"/>
    <w:rsid w:val="0094481A"/>
    <w:rsid w:val="0094604E"/>
    <w:rsid w:val="009479BD"/>
    <w:rsid w:val="00954735"/>
    <w:rsid w:val="0095687D"/>
    <w:rsid w:val="00960D0C"/>
    <w:rsid w:val="00973879"/>
    <w:rsid w:val="009778B4"/>
    <w:rsid w:val="00987235"/>
    <w:rsid w:val="00994B2F"/>
    <w:rsid w:val="009B05DE"/>
    <w:rsid w:val="009C0E5E"/>
    <w:rsid w:val="009C71F4"/>
    <w:rsid w:val="009D2CDD"/>
    <w:rsid w:val="009D45DB"/>
    <w:rsid w:val="009D4DC5"/>
    <w:rsid w:val="009E453C"/>
    <w:rsid w:val="009F1931"/>
    <w:rsid w:val="009F765A"/>
    <w:rsid w:val="00A03857"/>
    <w:rsid w:val="00A3014F"/>
    <w:rsid w:val="00A351CE"/>
    <w:rsid w:val="00A43C3B"/>
    <w:rsid w:val="00A50943"/>
    <w:rsid w:val="00A5125F"/>
    <w:rsid w:val="00A5227F"/>
    <w:rsid w:val="00A56BF2"/>
    <w:rsid w:val="00A64F88"/>
    <w:rsid w:val="00A6676A"/>
    <w:rsid w:val="00A67583"/>
    <w:rsid w:val="00A71D64"/>
    <w:rsid w:val="00A71DFA"/>
    <w:rsid w:val="00A77EB0"/>
    <w:rsid w:val="00A81BC8"/>
    <w:rsid w:val="00A860B8"/>
    <w:rsid w:val="00AA3BB2"/>
    <w:rsid w:val="00AA667D"/>
    <w:rsid w:val="00AB5A26"/>
    <w:rsid w:val="00AC0407"/>
    <w:rsid w:val="00AC3E7E"/>
    <w:rsid w:val="00AC590B"/>
    <w:rsid w:val="00AD1D26"/>
    <w:rsid w:val="00AD7566"/>
    <w:rsid w:val="00AE0C07"/>
    <w:rsid w:val="00AE11FE"/>
    <w:rsid w:val="00AE33DF"/>
    <w:rsid w:val="00AE3C75"/>
    <w:rsid w:val="00AE69DA"/>
    <w:rsid w:val="00AE6E9B"/>
    <w:rsid w:val="00AF28D0"/>
    <w:rsid w:val="00B008C6"/>
    <w:rsid w:val="00B046C3"/>
    <w:rsid w:val="00B04F06"/>
    <w:rsid w:val="00B12EB4"/>
    <w:rsid w:val="00B23475"/>
    <w:rsid w:val="00B25938"/>
    <w:rsid w:val="00B279DD"/>
    <w:rsid w:val="00B30133"/>
    <w:rsid w:val="00B30146"/>
    <w:rsid w:val="00B30ADC"/>
    <w:rsid w:val="00B41FAB"/>
    <w:rsid w:val="00B44A08"/>
    <w:rsid w:val="00B44AA9"/>
    <w:rsid w:val="00B471CE"/>
    <w:rsid w:val="00B53779"/>
    <w:rsid w:val="00B54A73"/>
    <w:rsid w:val="00B608FB"/>
    <w:rsid w:val="00B6463A"/>
    <w:rsid w:val="00B64D97"/>
    <w:rsid w:val="00B716BE"/>
    <w:rsid w:val="00B756E1"/>
    <w:rsid w:val="00B81551"/>
    <w:rsid w:val="00B85362"/>
    <w:rsid w:val="00B9486A"/>
    <w:rsid w:val="00B95E43"/>
    <w:rsid w:val="00BA1600"/>
    <w:rsid w:val="00BA6CE1"/>
    <w:rsid w:val="00BB62D8"/>
    <w:rsid w:val="00BB6AC8"/>
    <w:rsid w:val="00BB7D4D"/>
    <w:rsid w:val="00BC03E9"/>
    <w:rsid w:val="00BC24C7"/>
    <w:rsid w:val="00BC4032"/>
    <w:rsid w:val="00BC6818"/>
    <w:rsid w:val="00BC6F27"/>
    <w:rsid w:val="00BD248F"/>
    <w:rsid w:val="00BD45AC"/>
    <w:rsid w:val="00BD53DB"/>
    <w:rsid w:val="00BF6526"/>
    <w:rsid w:val="00BF6F1F"/>
    <w:rsid w:val="00C00572"/>
    <w:rsid w:val="00C030EB"/>
    <w:rsid w:val="00C07A6A"/>
    <w:rsid w:val="00C17DD8"/>
    <w:rsid w:val="00C3290A"/>
    <w:rsid w:val="00C32B2C"/>
    <w:rsid w:val="00C34207"/>
    <w:rsid w:val="00C34BAF"/>
    <w:rsid w:val="00C355DE"/>
    <w:rsid w:val="00C40FAA"/>
    <w:rsid w:val="00C41429"/>
    <w:rsid w:val="00C444B2"/>
    <w:rsid w:val="00C6400E"/>
    <w:rsid w:val="00C737D3"/>
    <w:rsid w:val="00C75AE2"/>
    <w:rsid w:val="00C94000"/>
    <w:rsid w:val="00CA012C"/>
    <w:rsid w:val="00CA0A69"/>
    <w:rsid w:val="00CA16C3"/>
    <w:rsid w:val="00CA32BB"/>
    <w:rsid w:val="00CA33D1"/>
    <w:rsid w:val="00CA4101"/>
    <w:rsid w:val="00CA4FBE"/>
    <w:rsid w:val="00CB4A88"/>
    <w:rsid w:val="00CB7AE4"/>
    <w:rsid w:val="00CC0666"/>
    <w:rsid w:val="00CC1B06"/>
    <w:rsid w:val="00CD0F0B"/>
    <w:rsid w:val="00CD5028"/>
    <w:rsid w:val="00CE354B"/>
    <w:rsid w:val="00D1156A"/>
    <w:rsid w:val="00D11DEA"/>
    <w:rsid w:val="00D15BCA"/>
    <w:rsid w:val="00D16DEB"/>
    <w:rsid w:val="00D25F9F"/>
    <w:rsid w:val="00D26984"/>
    <w:rsid w:val="00D32679"/>
    <w:rsid w:val="00D35258"/>
    <w:rsid w:val="00D36A1D"/>
    <w:rsid w:val="00D416D3"/>
    <w:rsid w:val="00D575A4"/>
    <w:rsid w:val="00D6091B"/>
    <w:rsid w:val="00D60D1D"/>
    <w:rsid w:val="00D61F54"/>
    <w:rsid w:val="00D71E75"/>
    <w:rsid w:val="00D72F2C"/>
    <w:rsid w:val="00D76332"/>
    <w:rsid w:val="00D807AD"/>
    <w:rsid w:val="00D80CC4"/>
    <w:rsid w:val="00D82050"/>
    <w:rsid w:val="00D860D2"/>
    <w:rsid w:val="00D878E2"/>
    <w:rsid w:val="00D9166B"/>
    <w:rsid w:val="00DA0543"/>
    <w:rsid w:val="00DA761F"/>
    <w:rsid w:val="00DB2D1A"/>
    <w:rsid w:val="00DB2E3A"/>
    <w:rsid w:val="00DB5B2E"/>
    <w:rsid w:val="00DB60D2"/>
    <w:rsid w:val="00DB7272"/>
    <w:rsid w:val="00DC0EF7"/>
    <w:rsid w:val="00DC2F4D"/>
    <w:rsid w:val="00DC6628"/>
    <w:rsid w:val="00DC73EC"/>
    <w:rsid w:val="00DD1C9B"/>
    <w:rsid w:val="00DD2728"/>
    <w:rsid w:val="00DD7BFA"/>
    <w:rsid w:val="00DE07F8"/>
    <w:rsid w:val="00DE15C4"/>
    <w:rsid w:val="00DE3967"/>
    <w:rsid w:val="00DE3A7A"/>
    <w:rsid w:val="00DE3FFB"/>
    <w:rsid w:val="00DE685B"/>
    <w:rsid w:val="00DE7684"/>
    <w:rsid w:val="00DF1545"/>
    <w:rsid w:val="00DF3535"/>
    <w:rsid w:val="00E01F9A"/>
    <w:rsid w:val="00E05416"/>
    <w:rsid w:val="00E0759F"/>
    <w:rsid w:val="00E11835"/>
    <w:rsid w:val="00E1299F"/>
    <w:rsid w:val="00E2218D"/>
    <w:rsid w:val="00E22A65"/>
    <w:rsid w:val="00E25FBC"/>
    <w:rsid w:val="00E326F1"/>
    <w:rsid w:val="00E363C7"/>
    <w:rsid w:val="00E36DAE"/>
    <w:rsid w:val="00E43759"/>
    <w:rsid w:val="00E4499E"/>
    <w:rsid w:val="00E44D1B"/>
    <w:rsid w:val="00E47D58"/>
    <w:rsid w:val="00E53E0F"/>
    <w:rsid w:val="00E54A4A"/>
    <w:rsid w:val="00E634FF"/>
    <w:rsid w:val="00E640D8"/>
    <w:rsid w:val="00E6639D"/>
    <w:rsid w:val="00E66D97"/>
    <w:rsid w:val="00E672DD"/>
    <w:rsid w:val="00E7438B"/>
    <w:rsid w:val="00E74930"/>
    <w:rsid w:val="00E7575E"/>
    <w:rsid w:val="00E76947"/>
    <w:rsid w:val="00E8057E"/>
    <w:rsid w:val="00E80AD0"/>
    <w:rsid w:val="00E80E91"/>
    <w:rsid w:val="00E82632"/>
    <w:rsid w:val="00E97A27"/>
    <w:rsid w:val="00EA4101"/>
    <w:rsid w:val="00EA5D6C"/>
    <w:rsid w:val="00EA7A93"/>
    <w:rsid w:val="00EB57D7"/>
    <w:rsid w:val="00EC6461"/>
    <w:rsid w:val="00EC7983"/>
    <w:rsid w:val="00ED5709"/>
    <w:rsid w:val="00ED78F5"/>
    <w:rsid w:val="00EE535A"/>
    <w:rsid w:val="00EE607D"/>
    <w:rsid w:val="00EF2C5E"/>
    <w:rsid w:val="00EF3CAE"/>
    <w:rsid w:val="00EF464D"/>
    <w:rsid w:val="00F00C69"/>
    <w:rsid w:val="00F0653E"/>
    <w:rsid w:val="00F0700C"/>
    <w:rsid w:val="00F1141A"/>
    <w:rsid w:val="00F17976"/>
    <w:rsid w:val="00F23C19"/>
    <w:rsid w:val="00F3499F"/>
    <w:rsid w:val="00F379BA"/>
    <w:rsid w:val="00F4073B"/>
    <w:rsid w:val="00F429A0"/>
    <w:rsid w:val="00F42EA9"/>
    <w:rsid w:val="00F4556D"/>
    <w:rsid w:val="00F52845"/>
    <w:rsid w:val="00F5639B"/>
    <w:rsid w:val="00F66FED"/>
    <w:rsid w:val="00F73D71"/>
    <w:rsid w:val="00F767B1"/>
    <w:rsid w:val="00F85341"/>
    <w:rsid w:val="00F85BC8"/>
    <w:rsid w:val="00F91472"/>
    <w:rsid w:val="00F92214"/>
    <w:rsid w:val="00F96C5F"/>
    <w:rsid w:val="00FA4AC5"/>
    <w:rsid w:val="00FB10BB"/>
    <w:rsid w:val="00FB1155"/>
    <w:rsid w:val="00FB16F3"/>
    <w:rsid w:val="00FB474D"/>
    <w:rsid w:val="00FB747A"/>
    <w:rsid w:val="00FC28FB"/>
    <w:rsid w:val="00FC372A"/>
    <w:rsid w:val="00FD4AE8"/>
    <w:rsid w:val="00FE0415"/>
    <w:rsid w:val="00FE6586"/>
    <w:rsid w:val="00FF3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9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0EB"/>
    <w:pPr>
      <w:tabs>
        <w:tab w:val="left" w:pos="284"/>
        <w:tab w:val="left" w:pos="567"/>
        <w:tab w:val="left" w:pos="851"/>
        <w:tab w:val="left" w:pos="1985"/>
        <w:tab w:val="left" w:pos="3119"/>
        <w:tab w:val="left" w:pos="4253"/>
        <w:tab w:val="right" w:pos="7655"/>
      </w:tabs>
      <w:spacing w:line="280" w:lineRule="exact"/>
    </w:pPr>
    <w:rPr>
      <w:rFonts w:ascii="Helvetica 45 Light" w:hAnsi="Helvetica 45 Light"/>
      <w:lang w:val="en-GB" w:eastAsia="en-GB"/>
    </w:rPr>
  </w:style>
  <w:style w:type="paragraph" w:styleId="Nagwek1">
    <w:name w:val="heading 1"/>
    <w:aliases w:val="DON'T USE 1"/>
    <w:next w:val="Normalny"/>
    <w:qFormat/>
    <w:rsid w:val="00247C34"/>
    <w:pPr>
      <w:keepNext/>
      <w:spacing w:before="240" w:after="60"/>
      <w:outlineLvl w:val="0"/>
    </w:pPr>
    <w:rPr>
      <w:rFonts w:ascii="Helvetica" w:hAnsi="Helvetica"/>
      <w:b/>
      <w:noProof/>
      <w:kern w:val="32"/>
      <w:sz w:val="32"/>
      <w:lang w:val="en-GB" w:eastAsia="en-GB"/>
    </w:rPr>
  </w:style>
  <w:style w:type="paragraph" w:styleId="Nagwek2">
    <w:name w:val="heading 2"/>
    <w:aliases w:val="DON'T USE 2"/>
    <w:next w:val="Normalny"/>
    <w:qFormat/>
    <w:rsid w:val="00247C34"/>
    <w:pPr>
      <w:keepNext/>
      <w:spacing w:before="240" w:after="60"/>
      <w:outlineLvl w:val="1"/>
    </w:pPr>
    <w:rPr>
      <w:rFonts w:ascii="Helvetica" w:hAnsi="Helvetica"/>
      <w:b/>
      <w:i/>
      <w:noProof/>
      <w:sz w:val="28"/>
      <w:lang w:val="en-GB" w:eastAsia="en-GB"/>
    </w:rPr>
  </w:style>
  <w:style w:type="paragraph" w:styleId="Nagwek3">
    <w:name w:val="heading 3"/>
    <w:aliases w:val="DON'T USE 3"/>
    <w:next w:val="Normalny"/>
    <w:qFormat/>
    <w:rsid w:val="00247C34"/>
    <w:pPr>
      <w:keepNext/>
      <w:spacing w:before="240" w:after="60"/>
      <w:outlineLvl w:val="2"/>
    </w:pPr>
    <w:rPr>
      <w:rFonts w:ascii="Helvetica" w:hAnsi="Helvetica"/>
      <w:b/>
      <w:noProof/>
      <w:sz w:val="26"/>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Text">
    <w:name w:val="C Text"/>
    <w:basedOn w:val="Normalny"/>
    <w:rsid w:val="00247C34"/>
    <w:pPr>
      <w:tabs>
        <w:tab w:val="left" w:pos="5954"/>
      </w:tabs>
    </w:pPr>
  </w:style>
  <w:style w:type="paragraph" w:customStyle="1" w:styleId="ATitle2lines">
    <w:name w:val="A Title 2 lines"/>
    <w:basedOn w:val="Normalny"/>
    <w:next w:val="Blargetext"/>
    <w:rsid w:val="00247C34"/>
    <w:pPr>
      <w:tabs>
        <w:tab w:val="clear" w:pos="284"/>
        <w:tab w:val="clear" w:pos="567"/>
        <w:tab w:val="clear" w:pos="851"/>
        <w:tab w:val="clear" w:pos="7655"/>
      </w:tabs>
      <w:spacing w:after="1400" w:line="1000" w:lineRule="exact"/>
      <w:ind w:hanging="1985"/>
    </w:pPr>
    <w:rPr>
      <w:rFonts w:ascii="Helvetica ExtraCompressed" w:hAnsi="Helvetica ExtraCompressed"/>
      <w:sz w:val="100"/>
    </w:rPr>
  </w:style>
  <w:style w:type="paragraph" w:customStyle="1" w:styleId="Dbulletpoint">
    <w:name w:val="D bullet point"/>
    <w:basedOn w:val="CText"/>
    <w:rsid w:val="00247C34"/>
    <w:pPr>
      <w:numPr>
        <w:numId w:val="2"/>
      </w:numPr>
      <w:tabs>
        <w:tab w:val="clear" w:pos="360"/>
      </w:tabs>
    </w:pPr>
  </w:style>
  <w:style w:type="paragraph" w:customStyle="1" w:styleId="EBoldheading">
    <w:name w:val="E Bold heading"/>
    <w:basedOn w:val="CText"/>
    <w:next w:val="CText"/>
    <w:rsid w:val="00247C34"/>
    <w:rPr>
      <w:b/>
    </w:rPr>
  </w:style>
  <w:style w:type="paragraph" w:customStyle="1" w:styleId="FItalicsubheading">
    <w:name w:val="F Italic subheading"/>
    <w:basedOn w:val="CText"/>
    <w:next w:val="CText"/>
    <w:rsid w:val="00247C34"/>
    <w:rPr>
      <w:rFonts w:ascii="Helvetica 46 LightItalic" w:hAnsi="Helvetica 46 LightItalic"/>
    </w:rPr>
  </w:style>
  <w:style w:type="paragraph" w:customStyle="1" w:styleId="Blargetext">
    <w:name w:val="B large text"/>
    <w:basedOn w:val="CText"/>
    <w:next w:val="CText"/>
    <w:rsid w:val="00247C34"/>
    <w:pPr>
      <w:tabs>
        <w:tab w:val="clear" w:pos="567"/>
        <w:tab w:val="clear" w:pos="851"/>
      </w:tabs>
      <w:spacing w:line="360" w:lineRule="exact"/>
    </w:pPr>
    <w:rPr>
      <w:rFonts w:ascii="HelveticaNeue LightCond" w:hAnsi="HelveticaNeue LightCond"/>
      <w:sz w:val="32"/>
    </w:rPr>
  </w:style>
  <w:style w:type="paragraph" w:customStyle="1" w:styleId="ATitle3lines">
    <w:name w:val="A Title 3 lines"/>
    <w:basedOn w:val="ATitle1line"/>
    <w:next w:val="Blargetext"/>
    <w:rsid w:val="00247C34"/>
    <w:pPr>
      <w:spacing w:after="400"/>
    </w:pPr>
  </w:style>
  <w:style w:type="paragraph" w:customStyle="1" w:styleId="Gfooter">
    <w:name w:val="G footer"/>
    <w:basedOn w:val="Stopka"/>
    <w:rsid w:val="00247C34"/>
  </w:style>
  <w:style w:type="paragraph" w:styleId="Stopka">
    <w:name w:val="footer"/>
    <w:basedOn w:val="Normalny"/>
    <w:link w:val="StopkaZnak"/>
    <w:semiHidden/>
    <w:rsid w:val="00247C34"/>
    <w:pPr>
      <w:tabs>
        <w:tab w:val="clear" w:pos="284"/>
        <w:tab w:val="clear" w:pos="567"/>
        <w:tab w:val="clear" w:pos="851"/>
        <w:tab w:val="clear" w:pos="7655"/>
      </w:tabs>
      <w:spacing w:line="160" w:lineRule="exact"/>
    </w:pPr>
    <w:rPr>
      <w:sz w:val="12"/>
    </w:rPr>
  </w:style>
  <w:style w:type="paragraph" w:customStyle="1" w:styleId="Hcharttext">
    <w:name w:val="H chart text"/>
    <w:basedOn w:val="Dbulletpoint"/>
    <w:rsid w:val="00247C34"/>
    <w:pPr>
      <w:tabs>
        <w:tab w:val="clear" w:pos="284"/>
        <w:tab w:val="clear" w:pos="567"/>
        <w:tab w:val="clear" w:pos="851"/>
        <w:tab w:val="clear" w:pos="5954"/>
        <w:tab w:val="clear" w:pos="7655"/>
        <w:tab w:val="left" w:pos="142"/>
      </w:tabs>
      <w:spacing w:line="200" w:lineRule="exact"/>
      <w:ind w:left="142" w:hanging="142"/>
    </w:pPr>
    <w:rPr>
      <w:sz w:val="15"/>
    </w:rPr>
  </w:style>
  <w:style w:type="paragraph" w:customStyle="1" w:styleId="IChartheading">
    <w:name w:val="I Chart heading"/>
    <w:basedOn w:val="EBoldheading"/>
    <w:rsid w:val="00247C34"/>
    <w:pPr>
      <w:spacing w:line="200" w:lineRule="exact"/>
    </w:pPr>
    <w:rPr>
      <w:sz w:val="15"/>
    </w:rPr>
  </w:style>
  <w:style w:type="paragraph" w:customStyle="1" w:styleId="Jsmalltitle">
    <w:name w:val="J small title"/>
    <w:next w:val="Ksmalltext"/>
    <w:rsid w:val="00247C34"/>
    <w:pPr>
      <w:spacing w:line="480" w:lineRule="exact"/>
    </w:pPr>
    <w:rPr>
      <w:rFonts w:ascii="Helvetica ExtraCompressed" w:hAnsi="Helvetica ExtraCompressed"/>
      <w:noProof/>
      <w:sz w:val="44"/>
      <w:lang w:val="en-GB" w:eastAsia="en-GB"/>
    </w:rPr>
  </w:style>
  <w:style w:type="paragraph" w:customStyle="1" w:styleId="Ksmalltext">
    <w:name w:val="K small text"/>
    <w:basedOn w:val="Blargetext"/>
    <w:rsid w:val="00247C34"/>
    <w:pPr>
      <w:tabs>
        <w:tab w:val="clear" w:pos="5954"/>
      </w:tabs>
      <w:spacing w:after="200" w:line="280" w:lineRule="exact"/>
    </w:pPr>
    <w:rPr>
      <w:sz w:val="24"/>
    </w:rPr>
  </w:style>
  <w:style w:type="paragraph" w:customStyle="1" w:styleId="Mtctext">
    <w:name w:val="M t&amp;c text"/>
    <w:rsid w:val="00247C34"/>
    <w:pPr>
      <w:numPr>
        <w:numId w:val="4"/>
      </w:numPr>
      <w:spacing w:line="200" w:lineRule="exact"/>
    </w:pPr>
    <w:rPr>
      <w:rFonts w:ascii="Helvetica 45 Light" w:hAnsi="Helvetica 45 Light"/>
      <w:noProof/>
      <w:sz w:val="13"/>
      <w:lang w:val="en-GB" w:eastAsia="en-GB"/>
    </w:rPr>
  </w:style>
  <w:style w:type="paragraph" w:customStyle="1" w:styleId="Ntcheading">
    <w:name w:val="N t&amp;c heading"/>
    <w:basedOn w:val="Normalny"/>
    <w:next w:val="Mtctext"/>
    <w:rsid w:val="00247C34"/>
    <w:pPr>
      <w:numPr>
        <w:numId w:val="3"/>
      </w:numPr>
      <w:tabs>
        <w:tab w:val="clear" w:pos="360"/>
        <w:tab w:val="clear" w:pos="567"/>
        <w:tab w:val="clear" w:pos="851"/>
        <w:tab w:val="clear" w:pos="7655"/>
      </w:tabs>
    </w:pPr>
    <w:rPr>
      <w:rFonts w:ascii="Helvetica 65 Medium" w:hAnsi="Helvetica 65 Medium"/>
      <w:sz w:val="13"/>
    </w:rPr>
  </w:style>
  <w:style w:type="paragraph" w:customStyle="1" w:styleId="ATitle1line">
    <w:name w:val="A Title 1 line"/>
    <w:next w:val="Blargetext"/>
    <w:rsid w:val="00247C34"/>
    <w:pPr>
      <w:spacing w:after="2400" w:line="1000" w:lineRule="exact"/>
      <w:ind w:hanging="1985"/>
    </w:pPr>
    <w:rPr>
      <w:rFonts w:ascii="Helvetica ExtraCompressed" w:hAnsi="Helvetica ExtraCompressed"/>
      <w:sz w:val="100"/>
      <w:lang w:val="en-GB" w:eastAsia="en-GB"/>
    </w:rPr>
  </w:style>
  <w:style w:type="paragraph" w:styleId="Nagwek">
    <w:name w:val="header"/>
    <w:basedOn w:val="Normalny"/>
    <w:link w:val="NagwekZnak"/>
    <w:rsid w:val="00247C34"/>
    <w:pPr>
      <w:tabs>
        <w:tab w:val="clear" w:pos="284"/>
        <w:tab w:val="clear" w:pos="567"/>
        <w:tab w:val="clear" w:pos="851"/>
        <w:tab w:val="clear" w:pos="1985"/>
        <w:tab w:val="clear" w:pos="3119"/>
        <w:tab w:val="clear" w:pos="4253"/>
        <w:tab w:val="clear" w:pos="7655"/>
        <w:tab w:val="center" w:pos="4320"/>
        <w:tab w:val="right" w:pos="8640"/>
      </w:tabs>
    </w:pPr>
  </w:style>
  <w:style w:type="paragraph" w:customStyle="1" w:styleId="Legalentity">
    <w:name w:val="Legal entity"/>
    <w:basedOn w:val="Normalny"/>
    <w:rsid w:val="00247C34"/>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Hipercze">
    <w:name w:val="Hyperlink"/>
    <w:semiHidden/>
    <w:rsid w:val="00247C34"/>
    <w:rPr>
      <w:color w:val="0000FF"/>
      <w:u w:val="single"/>
    </w:rPr>
  </w:style>
  <w:style w:type="paragraph" w:customStyle="1" w:styleId="Fax">
    <w:name w:val="Fax"/>
    <w:basedOn w:val="Normalny"/>
    <w:rsid w:val="00247C34"/>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line="320" w:lineRule="atLeast"/>
      <w:textAlignment w:val="center"/>
    </w:pPr>
    <w:rPr>
      <w:rFonts w:ascii="Garamond3LTStd" w:eastAsia="Times New Roman" w:hAnsi="Garamond3LTStd"/>
      <w:color w:val="000000"/>
      <w:sz w:val="56"/>
    </w:rPr>
  </w:style>
  <w:style w:type="paragraph" w:customStyle="1" w:styleId="Boldhead">
    <w:name w:val="Bold head"/>
    <w:basedOn w:val="Normalny"/>
    <w:rsid w:val="00C030EB"/>
    <w:pPr>
      <w:widowControl w:val="0"/>
      <w:tabs>
        <w:tab w:val="clear" w:pos="284"/>
        <w:tab w:val="clear" w:pos="567"/>
        <w:tab w:val="clear" w:pos="851"/>
        <w:tab w:val="clear" w:pos="1985"/>
        <w:tab w:val="clear" w:pos="3119"/>
        <w:tab w:val="clear" w:pos="4253"/>
        <w:tab w:val="clear" w:pos="7655"/>
        <w:tab w:val="left" w:pos="1134"/>
      </w:tabs>
      <w:suppressAutoHyphens/>
      <w:autoSpaceDE w:val="0"/>
      <w:autoSpaceDN w:val="0"/>
      <w:adjustRightInd w:val="0"/>
      <w:spacing w:line="180" w:lineRule="atLeast"/>
      <w:textAlignment w:val="center"/>
    </w:pPr>
    <w:rPr>
      <w:rFonts w:ascii="Arial" w:eastAsia="Times New Roman" w:hAnsi="Arial"/>
      <w:b/>
      <w:color w:val="000000"/>
      <w:sz w:val="16"/>
    </w:rPr>
  </w:style>
  <w:style w:type="character" w:customStyle="1" w:styleId="Timestabtext">
    <w:name w:val="Times tab text"/>
    <w:rsid w:val="00C030EB"/>
    <w:rPr>
      <w:rFonts w:ascii="Times New Roman" w:hAnsi="Times New Roman"/>
      <w:noProof w:val="0"/>
      <w:color w:val="000000"/>
      <w:spacing w:val="0"/>
      <w:w w:val="100"/>
      <w:position w:val="0"/>
      <w:sz w:val="16"/>
      <w:u w:val="none"/>
      <w:vertAlign w:val="baseline"/>
      <w:lang w:val="en-GB"/>
    </w:rPr>
  </w:style>
  <w:style w:type="paragraph" w:customStyle="1" w:styleId="Maintext">
    <w:name w:val="Main text"/>
    <w:basedOn w:val="Normalny"/>
    <w:rsid w:val="00C030EB"/>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line="240" w:lineRule="atLeast"/>
      <w:textAlignment w:val="center"/>
    </w:pPr>
    <w:rPr>
      <w:rFonts w:ascii="Times New Roman" w:eastAsia="Times New Roman" w:hAnsi="Times New Roman"/>
      <w:color w:val="000000"/>
    </w:rPr>
  </w:style>
  <w:style w:type="paragraph" w:customStyle="1" w:styleId="Legalcopy">
    <w:name w:val="Legal copy"/>
    <w:basedOn w:val="Normalny"/>
    <w:rsid w:val="00247C34"/>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line="140" w:lineRule="atLeast"/>
      <w:textAlignment w:val="center"/>
    </w:pPr>
    <w:rPr>
      <w:rFonts w:ascii="ArialMT" w:eastAsia="Times New Roman" w:hAnsi="ArialMT"/>
      <w:color w:val="000000"/>
      <w:sz w:val="13"/>
    </w:rPr>
  </w:style>
  <w:style w:type="paragraph" w:customStyle="1" w:styleId="Amember">
    <w:name w:val="A member"/>
    <w:basedOn w:val="Normalny"/>
    <w:rsid w:val="00247C34"/>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line="160" w:lineRule="atLeast"/>
      <w:textAlignment w:val="center"/>
    </w:pPr>
    <w:rPr>
      <w:rFonts w:ascii="FrutigerNextPro-Light" w:eastAsia="Times New Roman" w:hAnsi="FrutigerNextPro-Light"/>
      <w:color w:val="000000"/>
      <w:sz w:val="14"/>
    </w:rPr>
  </w:style>
  <w:style w:type="paragraph" w:customStyle="1" w:styleId="Headline">
    <w:name w:val="Headline"/>
    <w:link w:val="HeadlineChar"/>
    <w:qFormat/>
    <w:rsid w:val="00605B52"/>
    <w:pPr>
      <w:jc w:val="center"/>
    </w:pPr>
    <w:rPr>
      <w:rFonts w:ascii="Times New Roman" w:eastAsia="Times New Roman" w:hAnsi="Times New Roman"/>
      <w:b/>
      <w:color w:val="000000"/>
      <w:sz w:val="40"/>
      <w:lang w:val="en-GB" w:eastAsia="en-GB"/>
    </w:rPr>
  </w:style>
  <w:style w:type="paragraph" w:customStyle="1" w:styleId="Sub-heading">
    <w:name w:val="Sub-heading"/>
    <w:link w:val="Sub-headingChar"/>
    <w:qFormat/>
    <w:rsid w:val="00605B52"/>
    <w:pPr>
      <w:jc w:val="center"/>
    </w:pPr>
    <w:rPr>
      <w:rFonts w:ascii="Times New Roman" w:eastAsia="Times New Roman" w:hAnsi="Times New Roman"/>
      <w:color w:val="000000"/>
      <w:sz w:val="40"/>
      <w:lang w:val="en-GB" w:eastAsia="en-GB"/>
    </w:rPr>
  </w:style>
  <w:style w:type="character" w:customStyle="1" w:styleId="HeadlineChar">
    <w:name w:val="Headline Char"/>
    <w:link w:val="Headline"/>
    <w:rsid w:val="00605B52"/>
    <w:rPr>
      <w:rFonts w:ascii="Times New Roman" w:eastAsia="Times New Roman" w:hAnsi="Times New Roman"/>
      <w:b/>
      <w:color w:val="000000"/>
      <w:sz w:val="40"/>
      <w:lang w:val="en-GB" w:eastAsia="en-GB" w:bidi="ar-SA"/>
    </w:rPr>
  </w:style>
  <w:style w:type="character" w:customStyle="1" w:styleId="Sub-headingChar">
    <w:name w:val="Sub-heading Char"/>
    <w:link w:val="Sub-heading"/>
    <w:rsid w:val="00605B52"/>
    <w:rPr>
      <w:rFonts w:ascii="Times New Roman" w:eastAsia="Times New Roman" w:hAnsi="Times New Roman"/>
      <w:color w:val="000000"/>
      <w:sz w:val="40"/>
      <w:lang w:val="en-GB" w:eastAsia="en-GB" w:bidi="ar-SA"/>
    </w:rPr>
  </w:style>
  <w:style w:type="character" w:styleId="UyteHipercze">
    <w:name w:val="FollowedHyperlink"/>
    <w:rsid w:val="0003684C"/>
    <w:rPr>
      <w:color w:val="800080"/>
      <w:u w:val="single"/>
    </w:rPr>
  </w:style>
  <w:style w:type="paragraph" w:styleId="Tekstdymka">
    <w:name w:val="Balloon Text"/>
    <w:basedOn w:val="Normalny"/>
    <w:semiHidden/>
    <w:rsid w:val="00690A28"/>
    <w:rPr>
      <w:rFonts w:ascii="Tahoma" w:hAnsi="Tahoma" w:cs="Tahoma"/>
      <w:sz w:val="16"/>
      <w:szCs w:val="16"/>
    </w:rPr>
  </w:style>
  <w:style w:type="character" w:styleId="Odwoaniedokomentarza">
    <w:name w:val="annotation reference"/>
    <w:uiPriority w:val="99"/>
    <w:semiHidden/>
    <w:unhideWhenUsed/>
    <w:rsid w:val="007E3D9A"/>
    <w:rPr>
      <w:sz w:val="16"/>
      <w:szCs w:val="16"/>
    </w:rPr>
  </w:style>
  <w:style w:type="paragraph" w:styleId="Tekstkomentarza">
    <w:name w:val="annotation text"/>
    <w:basedOn w:val="Normalny"/>
    <w:link w:val="TekstkomentarzaZnak"/>
    <w:uiPriority w:val="99"/>
    <w:semiHidden/>
    <w:unhideWhenUsed/>
    <w:rsid w:val="007E3D9A"/>
  </w:style>
  <w:style w:type="character" w:customStyle="1" w:styleId="TekstkomentarzaZnak">
    <w:name w:val="Tekst komentarza Znak"/>
    <w:link w:val="Tekstkomentarza"/>
    <w:uiPriority w:val="99"/>
    <w:semiHidden/>
    <w:rsid w:val="007E3D9A"/>
    <w:rPr>
      <w:rFonts w:ascii="Helvetica 45 Light" w:hAnsi="Helvetica 45 Light"/>
      <w:lang w:val="en-GB" w:eastAsia="en-GB"/>
    </w:rPr>
  </w:style>
  <w:style w:type="paragraph" w:styleId="Tematkomentarza">
    <w:name w:val="annotation subject"/>
    <w:basedOn w:val="Tekstkomentarza"/>
    <w:next w:val="Tekstkomentarza"/>
    <w:link w:val="TematkomentarzaZnak"/>
    <w:uiPriority w:val="99"/>
    <w:semiHidden/>
    <w:unhideWhenUsed/>
    <w:rsid w:val="007E3D9A"/>
    <w:rPr>
      <w:b/>
      <w:bCs/>
    </w:rPr>
  </w:style>
  <w:style w:type="character" w:customStyle="1" w:styleId="TematkomentarzaZnak">
    <w:name w:val="Temat komentarza Znak"/>
    <w:link w:val="Tematkomentarza"/>
    <w:uiPriority w:val="99"/>
    <w:semiHidden/>
    <w:rsid w:val="007E3D9A"/>
    <w:rPr>
      <w:rFonts w:ascii="Helvetica 45 Light" w:hAnsi="Helvetica 45 Light"/>
      <w:b/>
      <w:bCs/>
      <w:lang w:val="en-GB" w:eastAsia="en-GB"/>
    </w:rPr>
  </w:style>
  <w:style w:type="table" w:styleId="Tabela-Siatka">
    <w:name w:val="Table Grid"/>
    <w:basedOn w:val="Standardowy"/>
    <w:rsid w:val="00536088"/>
    <w:pPr>
      <w:tabs>
        <w:tab w:val="left" w:pos="284"/>
        <w:tab w:val="left" w:pos="567"/>
        <w:tab w:val="left" w:pos="851"/>
        <w:tab w:val="left" w:pos="1985"/>
        <w:tab w:val="left" w:pos="3119"/>
        <w:tab w:val="left" w:pos="4253"/>
        <w:tab w:val="right" w:pos="7655"/>
      </w:tabs>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35FBC"/>
    <w:rPr>
      <w:rFonts w:ascii="Helvetica 45 Light" w:hAnsi="Helvetica 45 Light"/>
      <w:lang w:val="en-GB" w:eastAsia="en-GB"/>
    </w:rPr>
  </w:style>
  <w:style w:type="paragraph" w:styleId="Tekstprzypisukocowego">
    <w:name w:val="endnote text"/>
    <w:basedOn w:val="Normalny"/>
    <w:link w:val="TekstprzypisukocowegoZnak"/>
    <w:uiPriority w:val="99"/>
    <w:semiHidden/>
    <w:unhideWhenUsed/>
    <w:rsid w:val="003D0342"/>
  </w:style>
  <w:style w:type="character" w:customStyle="1" w:styleId="TekstprzypisukocowegoZnak">
    <w:name w:val="Tekst przypisu końcowego Znak"/>
    <w:link w:val="Tekstprzypisukocowego"/>
    <w:uiPriority w:val="99"/>
    <w:semiHidden/>
    <w:rsid w:val="003D0342"/>
    <w:rPr>
      <w:rFonts w:ascii="Helvetica 45 Light" w:hAnsi="Helvetica 45 Light"/>
      <w:lang w:val="en-GB" w:eastAsia="en-GB"/>
    </w:rPr>
  </w:style>
  <w:style w:type="character" w:styleId="Odwoanieprzypisukocowego">
    <w:name w:val="endnote reference"/>
    <w:uiPriority w:val="99"/>
    <w:semiHidden/>
    <w:unhideWhenUsed/>
    <w:rsid w:val="003D0342"/>
    <w:rPr>
      <w:vertAlign w:val="superscript"/>
    </w:rPr>
  </w:style>
  <w:style w:type="character" w:customStyle="1" w:styleId="StopkaZnak">
    <w:name w:val="Stopka Znak"/>
    <w:link w:val="Stopka"/>
    <w:semiHidden/>
    <w:locked/>
    <w:rsid w:val="00510518"/>
    <w:rPr>
      <w:rFonts w:ascii="Helvetica 45 Light" w:hAnsi="Helvetica 45 Light"/>
      <w:sz w:val="12"/>
      <w:lang w:val="en-GB" w:eastAsia="en-GB"/>
    </w:rPr>
  </w:style>
  <w:style w:type="character" w:customStyle="1" w:styleId="NagwekZnak">
    <w:name w:val="Nagłówek Znak"/>
    <w:link w:val="Nagwek"/>
    <w:locked/>
    <w:rsid w:val="004E1CE3"/>
    <w:rPr>
      <w:rFonts w:ascii="Helvetica 45 Light" w:hAnsi="Helvetica 45 Light"/>
      <w:lang w:val="en-GB" w:eastAsia="en-GB"/>
    </w:rPr>
  </w:style>
  <w:style w:type="paragraph" w:styleId="Zwykytekst">
    <w:name w:val="Plain Text"/>
    <w:basedOn w:val="Normalny"/>
    <w:link w:val="ZwykytekstZnak"/>
    <w:uiPriority w:val="99"/>
    <w:unhideWhenUsed/>
    <w:rsid w:val="000A52CC"/>
    <w:pPr>
      <w:tabs>
        <w:tab w:val="clear" w:pos="284"/>
        <w:tab w:val="clear" w:pos="567"/>
        <w:tab w:val="clear" w:pos="851"/>
        <w:tab w:val="clear" w:pos="1985"/>
        <w:tab w:val="clear" w:pos="3119"/>
        <w:tab w:val="clear" w:pos="4253"/>
        <w:tab w:val="clear" w:pos="7655"/>
      </w:tabs>
      <w:spacing w:line="240" w:lineRule="auto"/>
    </w:pPr>
    <w:rPr>
      <w:rFonts w:ascii="Calibri" w:eastAsia="Calibri" w:hAnsi="Calibri"/>
      <w:sz w:val="22"/>
      <w:szCs w:val="21"/>
      <w:lang w:val="pl-PL" w:eastAsia="en-US"/>
    </w:rPr>
  </w:style>
  <w:style w:type="character" w:customStyle="1" w:styleId="ZwykytekstZnak">
    <w:name w:val="Zwykły tekst Znak"/>
    <w:link w:val="Zwykytekst"/>
    <w:uiPriority w:val="99"/>
    <w:rsid w:val="000A52CC"/>
    <w:rPr>
      <w:rFonts w:ascii="Calibri" w:eastAsia="Calibri" w:hAnsi="Calibri"/>
      <w:sz w:val="22"/>
      <w:szCs w:val="21"/>
      <w:lang w:eastAsia="en-US"/>
    </w:rPr>
  </w:style>
  <w:style w:type="character" w:customStyle="1" w:styleId="A6">
    <w:name w:val="A6"/>
    <w:uiPriority w:val="99"/>
    <w:rsid w:val="002054EA"/>
    <w:rPr>
      <w:rFonts w:cs="Frutiger Next Pro Light"/>
      <w:color w:val="000000"/>
      <w:sz w:val="17"/>
      <w:szCs w:val="17"/>
    </w:rPr>
  </w:style>
  <w:style w:type="paragraph" w:styleId="NormalnyWeb">
    <w:name w:val="Normal (Web)"/>
    <w:basedOn w:val="Normalny"/>
    <w:uiPriority w:val="99"/>
    <w:semiHidden/>
    <w:unhideWhenUsed/>
    <w:rsid w:val="00B12EB4"/>
    <w:pPr>
      <w:tabs>
        <w:tab w:val="clear" w:pos="284"/>
        <w:tab w:val="clear" w:pos="567"/>
        <w:tab w:val="clear" w:pos="851"/>
        <w:tab w:val="clear" w:pos="1985"/>
        <w:tab w:val="clear" w:pos="3119"/>
        <w:tab w:val="clear" w:pos="4253"/>
        <w:tab w:val="clear" w:pos="7655"/>
      </w:tabs>
      <w:spacing w:after="100" w:afterAutospacing="1" w:line="240" w:lineRule="auto"/>
    </w:pPr>
    <w:rPr>
      <w:rFonts w:ascii="Arial" w:eastAsia="Times New Roman" w:hAnsi="Arial" w:cs="Arial"/>
      <w:color w:val="333333"/>
      <w:sz w:val="24"/>
      <w:szCs w:val="24"/>
      <w:lang w:val="pl-PL" w:eastAsia="pl-PL"/>
    </w:rPr>
  </w:style>
  <w:style w:type="character" w:styleId="Pogrubienie">
    <w:name w:val="Strong"/>
    <w:uiPriority w:val="22"/>
    <w:qFormat/>
    <w:rsid w:val="00B12EB4"/>
    <w:rPr>
      <w:b/>
      <w:bCs/>
    </w:rPr>
  </w:style>
  <w:style w:type="character" w:customStyle="1" w:styleId="Hipercze1">
    <w:name w:val="Hiperłącze1"/>
    <w:rsid w:val="00592A07"/>
    <w:rPr>
      <w:color w:val="0023F1"/>
      <w:sz w:val="20"/>
      <w:u w:val="single"/>
    </w:rPr>
  </w:style>
  <w:style w:type="paragraph" w:styleId="Tekstprzypisudolnego">
    <w:name w:val="footnote text"/>
    <w:basedOn w:val="Normalny"/>
    <w:link w:val="TekstprzypisudolnegoZnak"/>
    <w:uiPriority w:val="99"/>
    <w:semiHidden/>
    <w:unhideWhenUsed/>
    <w:rsid w:val="00A351CE"/>
  </w:style>
  <w:style w:type="character" w:customStyle="1" w:styleId="TekstprzypisudolnegoZnak">
    <w:name w:val="Tekst przypisu dolnego Znak"/>
    <w:link w:val="Tekstprzypisudolnego"/>
    <w:uiPriority w:val="99"/>
    <w:semiHidden/>
    <w:rsid w:val="00A351CE"/>
    <w:rPr>
      <w:rFonts w:ascii="Helvetica 45 Light" w:hAnsi="Helvetica 45 Light"/>
      <w:lang w:val="en-GB" w:eastAsia="en-GB"/>
    </w:rPr>
  </w:style>
  <w:style w:type="character" w:styleId="Odwoanieprzypisudolnego">
    <w:name w:val="footnote reference"/>
    <w:uiPriority w:val="99"/>
    <w:semiHidden/>
    <w:unhideWhenUsed/>
    <w:rsid w:val="00A351CE"/>
    <w:rPr>
      <w:vertAlign w:val="superscript"/>
    </w:rPr>
  </w:style>
  <w:style w:type="paragraph" w:styleId="Akapitzlist">
    <w:name w:val="List Paragraph"/>
    <w:basedOn w:val="Normalny"/>
    <w:uiPriority w:val="34"/>
    <w:qFormat/>
    <w:rsid w:val="004212B8"/>
    <w:pPr>
      <w:ind w:left="720"/>
      <w:contextualSpacing/>
    </w:pPr>
  </w:style>
  <w:style w:type="character" w:styleId="Uwydatnienie">
    <w:name w:val="Emphasis"/>
    <w:basedOn w:val="Domylnaczcionkaakapitu"/>
    <w:uiPriority w:val="20"/>
    <w:qFormat/>
    <w:rsid w:val="009F76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0EB"/>
    <w:pPr>
      <w:tabs>
        <w:tab w:val="left" w:pos="284"/>
        <w:tab w:val="left" w:pos="567"/>
        <w:tab w:val="left" w:pos="851"/>
        <w:tab w:val="left" w:pos="1985"/>
        <w:tab w:val="left" w:pos="3119"/>
        <w:tab w:val="left" w:pos="4253"/>
        <w:tab w:val="right" w:pos="7655"/>
      </w:tabs>
      <w:spacing w:line="280" w:lineRule="exact"/>
    </w:pPr>
    <w:rPr>
      <w:rFonts w:ascii="Helvetica 45 Light" w:hAnsi="Helvetica 45 Light"/>
      <w:lang w:val="en-GB" w:eastAsia="en-GB"/>
    </w:rPr>
  </w:style>
  <w:style w:type="paragraph" w:styleId="Nagwek1">
    <w:name w:val="heading 1"/>
    <w:aliases w:val="DON'T USE 1"/>
    <w:next w:val="Normalny"/>
    <w:qFormat/>
    <w:rsid w:val="00247C34"/>
    <w:pPr>
      <w:keepNext/>
      <w:spacing w:before="240" w:after="60"/>
      <w:outlineLvl w:val="0"/>
    </w:pPr>
    <w:rPr>
      <w:rFonts w:ascii="Helvetica" w:hAnsi="Helvetica"/>
      <w:b/>
      <w:noProof/>
      <w:kern w:val="32"/>
      <w:sz w:val="32"/>
      <w:lang w:val="en-GB" w:eastAsia="en-GB"/>
    </w:rPr>
  </w:style>
  <w:style w:type="paragraph" w:styleId="Nagwek2">
    <w:name w:val="heading 2"/>
    <w:aliases w:val="DON'T USE 2"/>
    <w:next w:val="Normalny"/>
    <w:qFormat/>
    <w:rsid w:val="00247C34"/>
    <w:pPr>
      <w:keepNext/>
      <w:spacing w:before="240" w:after="60"/>
      <w:outlineLvl w:val="1"/>
    </w:pPr>
    <w:rPr>
      <w:rFonts w:ascii="Helvetica" w:hAnsi="Helvetica"/>
      <w:b/>
      <w:i/>
      <w:noProof/>
      <w:sz w:val="28"/>
      <w:lang w:val="en-GB" w:eastAsia="en-GB"/>
    </w:rPr>
  </w:style>
  <w:style w:type="paragraph" w:styleId="Nagwek3">
    <w:name w:val="heading 3"/>
    <w:aliases w:val="DON'T USE 3"/>
    <w:next w:val="Normalny"/>
    <w:qFormat/>
    <w:rsid w:val="00247C34"/>
    <w:pPr>
      <w:keepNext/>
      <w:spacing w:before="240" w:after="60"/>
      <w:outlineLvl w:val="2"/>
    </w:pPr>
    <w:rPr>
      <w:rFonts w:ascii="Helvetica" w:hAnsi="Helvetica"/>
      <w:b/>
      <w:noProof/>
      <w:sz w:val="26"/>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Text">
    <w:name w:val="C Text"/>
    <w:basedOn w:val="Normalny"/>
    <w:rsid w:val="00247C34"/>
    <w:pPr>
      <w:tabs>
        <w:tab w:val="left" w:pos="5954"/>
      </w:tabs>
    </w:pPr>
  </w:style>
  <w:style w:type="paragraph" w:customStyle="1" w:styleId="ATitle2lines">
    <w:name w:val="A Title 2 lines"/>
    <w:basedOn w:val="Normalny"/>
    <w:next w:val="Blargetext"/>
    <w:rsid w:val="00247C34"/>
    <w:pPr>
      <w:tabs>
        <w:tab w:val="clear" w:pos="284"/>
        <w:tab w:val="clear" w:pos="567"/>
        <w:tab w:val="clear" w:pos="851"/>
        <w:tab w:val="clear" w:pos="7655"/>
      </w:tabs>
      <w:spacing w:after="1400" w:line="1000" w:lineRule="exact"/>
      <w:ind w:hanging="1985"/>
    </w:pPr>
    <w:rPr>
      <w:rFonts w:ascii="Helvetica ExtraCompressed" w:hAnsi="Helvetica ExtraCompressed"/>
      <w:sz w:val="100"/>
    </w:rPr>
  </w:style>
  <w:style w:type="paragraph" w:customStyle="1" w:styleId="Dbulletpoint">
    <w:name w:val="D bullet point"/>
    <w:basedOn w:val="CText"/>
    <w:rsid w:val="00247C34"/>
    <w:pPr>
      <w:numPr>
        <w:numId w:val="2"/>
      </w:numPr>
      <w:tabs>
        <w:tab w:val="clear" w:pos="360"/>
      </w:tabs>
    </w:pPr>
  </w:style>
  <w:style w:type="paragraph" w:customStyle="1" w:styleId="EBoldheading">
    <w:name w:val="E Bold heading"/>
    <w:basedOn w:val="CText"/>
    <w:next w:val="CText"/>
    <w:rsid w:val="00247C34"/>
    <w:rPr>
      <w:b/>
    </w:rPr>
  </w:style>
  <w:style w:type="paragraph" w:customStyle="1" w:styleId="FItalicsubheading">
    <w:name w:val="F Italic subheading"/>
    <w:basedOn w:val="CText"/>
    <w:next w:val="CText"/>
    <w:rsid w:val="00247C34"/>
    <w:rPr>
      <w:rFonts w:ascii="Helvetica 46 LightItalic" w:hAnsi="Helvetica 46 LightItalic"/>
    </w:rPr>
  </w:style>
  <w:style w:type="paragraph" w:customStyle="1" w:styleId="Blargetext">
    <w:name w:val="B large text"/>
    <w:basedOn w:val="CText"/>
    <w:next w:val="CText"/>
    <w:rsid w:val="00247C34"/>
    <w:pPr>
      <w:tabs>
        <w:tab w:val="clear" w:pos="567"/>
        <w:tab w:val="clear" w:pos="851"/>
      </w:tabs>
      <w:spacing w:line="360" w:lineRule="exact"/>
    </w:pPr>
    <w:rPr>
      <w:rFonts w:ascii="HelveticaNeue LightCond" w:hAnsi="HelveticaNeue LightCond"/>
      <w:sz w:val="32"/>
    </w:rPr>
  </w:style>
  <w:style w:type="paragraph" w:customStyle="1" w:styleId="ATitle3lines">
    <w:name w:val="A Title 3 lines"/>
    <w:basedOn w:val="ATitle1line"/>
    <w:next w:val="Blargetext"/>
    <w:rsid w:val="00247C34"/>
    <w:pPr>
      <w:spacing w:after="400"/>
    </w:pPr>
  </w:style>
  <w:style w:type="paragraph" w:customStyle="1" w:styleId="Gfooter">
    <w:name w:val="G footer"/>
    <w:basedOn w:val="Stopka"/>
    <w:rsid w:val="00247C34"/>
  </w:style>
  <w:style w:type="paragraph" w:styleId="Stopka">
    <w:name w:val="footer"/>
    <w:basedOn w:val="Normalny"/>
    <w:link w:val="StopkaZnak"/>
    <w:semiHidden/>
    <w:rsid w:val="00247C34"/>
    <w:pPr>
      <w:tabs>
        <w:tab w:val="clear" w:pos="284"/>
        <w:tab w:val="clear" w:pos="567"/>
        <w:tab w:val="clear" w:pos="851"/>
        <w:tab w:val="clear" w:pos="7655"/>
      </w:tabs>
      <w:spacing w:line="160" w:lineRule="exact"/>
    </w:pPr>
    <w:rPr>
      <w:sz w:val="12"/>
    </w:rPr>
  </w:style>
  <w:style w:type="paragraph" w:customStyle="1" w:styleId="Hcharttext">
    <w:name w:val="H chart text"/>
    <w:basedOn w:val="Dbulletpoint"/>
    <w:rsid w:val="00247C34"/>
    <w:pPr>
      <w:tabs>
        <w:tab w:val="clear" w:pos="284"/>
        <w:tab w:val="clear" w:pos="567"/>
        <w:tab w:val="clear" w:pos="851"/>
        <w:tab w:val="clear" w:pos="5954"/>
        <w:tab w:val="clear" w:pos="7655"/>
        <w:tab w:val="left" w:pos="142"/>
      </w:tabs>
      <w:spacing w:line="200" w:lineRule="exact"/>
      <w:ind w:left="142" w:hanging="142"/>
    </w:pPr>
    <w:rPr>
      <w:sz w:val="15"/>
    </w:rPr>
  </w:style>
  <w:style w:type="paragraph" w:customStyle="1" w:styleId="IChartheading">
    <w:name w:val="I Chart heading"/>
    <w:basedOn w:val="EBoldheading"/>
    <w:rsid w:val="00247C34"/>
    <w:pPr>
      <w:spacing w:line="200" w:lineRule="exact"/>
    </w:pPr>
    <w:rPr>
      <w:sz w:val="15"/>
    </w:rPr>
  </w:style>
  <w:style w:type="paragraph" w:customStyle="1" w:styleId="Jsmalltitle">
    <w:name w:val="J small title"/>
    <w:next w:val="Ksmalltext"/>
    <w:rsid w:val="00247C34"/>
    <w:pPr>
      <w:spacing w:line="480" w:lineRule="exact"/>
    </w:pPr>
    <w:rPr>
      <w:rFonts w:ascii="Helvetica ExtraCompressed" w:hAnsi="Helvetica ExtraCompressed"/>
      <w:noProof/>
      <w:sz w:val="44"/>
      <w:lang w:val="en-GB" w:eastAsia="en-GB"/>
    </w:rPr>
  </w:style>
  <w:style w:type="paragraph" w:customStyle="1" w:styleId="Ksmalltext">
    <w:name w:val="K small text"/>
    <w:basedOn w:val="Blargetext"/>
    <w:rsid w:val="00247C34"/>
    <w:pPr>
      <w:tabs>
        <w:tab w:val="clear" w:pos="5954"/>
      </w:tabs>
      <w:spacing w:after="200" w:line="280" w:lineRule="exact"/>
    </w:pPr>
    <w:rPr>
      <w:sz w:val="24"/>
    </w:rPr>
  </w:style>
  <w:style w:type="paragraph" w:customStyle="1" w:styleId="Mtctext">
    <w:name w:val="M t&amp;c text"/>
    <w:rsid w:val="00247C34"/>
    <w:pPr>
      <w:numPr>
        <w:numId w:val="4"/>
      </w:numPr>
      <w:spacing w:line="200" w:lineRule="exact"/>
    </w:pPr>
    <w:rPr>
      <w:rFonts w:ascii="Helvetica 45 Light" w:hAnsi="Helvetica 45 Light"/>
      <w:noProof/>
      <w:sz w:val="13"/>
      <w:lang w:val="en-GB" w:eastAsia="en-GB"/>
    </w:rPr>
  </w:style>
  <w:style w:type="paragraph" w:customStyle="1" w:styleId="Ntcheading">
    <w:name w:val="N t&amp;c heading"/>
    <w:basedOn w:val="Normalny"/>
    <w:next w:val="Mtctext"/>
    <w:rsid w:val="00247C34"/>
    <w:pPr>
      <w:numPr>
        <w:numId w:val="3"/>
      </w:numPr>
      <w:tabs>
        <w:tab w:val="clear" w:pos="360"/>
        <w:tab w:val="clear" w:pos="567"/>
        <w:tab w:val="clear" w:pos="851"/>
        <w:tab w:val="clear" w:pos="7655"/>
      </w:tabs>
    </w:pPr>
    <w:rPr>
      <w:rFonts w:ascii="Helvetica 65 Medium" w:hAnsi="Helvetica 65 Medium"/>
      <w:sz w:val="13"/>
    </w:rPr>
  </w:style>
  <w:style w:type="paragraph" w:customStyle="1" w:styleId="ATitle1line">
    <w:name w:val="A Title 1 line"/>
    <w:next w:val="Blargetext"/>
    <w:rsid w:val="00247C34"/>
    <w:pPr>
      <w:spacing w:after="2400" w:line="1000" w:lineRule="exact"/>
      <w:ind w:hanging="1985"/>
    </w:pPr>
    <w:rPr>
      <w:rFonts w:ascii="Helvetica ExtraCompressed" w:hAnsi="Helvetica ExtraCompressed"/>
      <w:sz w:val="100"/>
      <w:lang w:val="en-GB" w:eastAsia="en-GB"/>
    </w:rPr>
  </w:style>
  <w:style w:type="paragraph" w:styleId="Nagwek">
    <w:name w:val="header"/>
    <w:basedOn w:val="Normalny"/>
    <w:link w:val="NagwekZnak"/>
    <w:rsid w:val="00247C34"/>
    <w:pPr>
      <w:tabs>
        <w:tab w:val="clear" w:pos="284"/>
        <w:tab w:val="clear" w:pos="567"/>
        <w:tab w:val="clear" w:pos="851"/>
        <w:tab w:val="clear" w:pos="1985"/>
        <w:tab w:val="clear" w:pos="3119"/>
        <w:tab w:val="clear" w:pos="4253"/>
        <w:tab w:val="clear" w:pos="7655"/>
        <w:tab w:val="center" w:pos="4320"/>
        <w:tab w:val="right" w:pos="8640"/>
      </w:tabs>
    </w:pPr>
  </w:style>
  <w:style w:type="paragraph" w:customStyle="1" w:styleId="Legalentity">
    <w:name w:val="Legal entity"/>
    <w:basedOn w:val="Normalny"/>
    <w:rsid w:val="00247C34"/>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Hipercze">
    <w:name w:val="Hyperlink"/>
    <w:semiHidden/>
    <w:rsid w:val="00247C34"/>
    <w:rPr>
      <w:color w:val="0000FF"/>
      <w:u w:val="single"/>
    </w:rPr>
  </w:style>
  <w:style w:type="paragraph" w:customStyle="1" w:styleId="Fax">
    <w:name w:val="Fax"/>
    <w:basedOn w:val="Normalny"/>
    <w:rsid w:val="00247C34"/>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line="320" w:lineRule="atLeast"/>
      <w:textAlignment w:val="center"/>
    </w:pPr>
    <w:rPr>
      <w:rFonts w:ascii="Garamond3LTStd" w:eastAsia="Times New Roman" w:hAnsi="Garamond3LTStd"/>
      <w:color w:val="000000"/>
      <w:sz w:val="56"/>
    </w:rPr>
  </w:style>
  <w:style w:type="paragraph" w:customStyle="1" w:styleId="Boldhead">
    <w:name w:val="Bold head"/>
    <w:basedOn w:val="Normalny"/>
    <w:rsid w:val="00C030EB"/>
    <w:pPr>
      <w:widowControl w:val="0"/>
      <w:tabs>
        <w:tab w:val="clear" w:pos="284"/>
        <w:tab w:val="clear" w:pos="567"/>
        <w:tab w:val="clear" w:pos="851"/>
        <w:tab w:val="clear" w:pos="1985"/>
        <w:tab w:val="clear" w:pos="3119"/>
        <w:tab w:val="clear" w:pos="4253"/>
        <w:tab w:val="clear" w:pos="7655"/>
        <w:tab w:val="left" w:pos="1134"/>
      </w:tabs>
      <w:suppressAutoHyphens/>
      <w:autoSpaceDE w:val="0"/>
      <w:autoSpaceDN w:val="0"/>
      <w:adjustRightInd w:val="0"/>
      <w:spacing w:line="180" w:lineRule="atLeast"/>
      <w:textAlignment w:val="center"/>
    </w:pPr>
    <w:rPr>
      <w:rFonts w:ascii="Arial" w:eastAsia="Times New Roman" w:hAnsi="Arial"/>
      <w:b/>
      <w:color w:val="000000"/>
      <w:sz w:val="16"/>
    </w:rPr>
  </w:style>
  <w:style w:type="character" w:customStyle="1" w:styleId="Timestabtext">
    <w:name w:val="Times tab text"/>
    <w:rsid w:val="00C030EB"/>
    <w:rPr>
      <w:rFonts w:ascii="Times New Roman" w:hAnsi="Times New Roman"/>
      <w:noProof w:val="0"/>
      <w:color w:val="000000"/>
      <w:spacing w:val="0"/>
      <w:w w:val="100"/>
      <w:position w:val="0"/>
      <w:sz w:val="16"/>
      <w:u w:val="none"/>
      <w:vertAlign w:val="baseline"/>
      <w:lang w:val="en-GB"/>
    </w:rPr>
  </w:style>
  <w:style w:type="paragraph" w:customStyle="1" w:styleId="Maintext">
    <w:name w:val="Main text"/>
    <w:basedOn w:val="Normalny"/>
    <w:rsid w:val="00C030EB"/>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line="240" w:lineRule="atLeast"/>
      <w:textAlignment w:val="center"/>
    </w:pPr>
    <w:rPr>
      <w:rFonts w:ascii="Times New Roman" w:eastAsia="Times New Roman" w:hAnsi="Times New Roman"/>
      <w:color w:val="000000"/>
    </w:rPr>
  </w:style>
  <w:style w:type="paragraph" w:customStyle="1" w:styleId="Legalcopy">
    <w:name w:val="Legal copy"/>
    <w:basedOn w:val="Normalny"/>
    <w:rsid w:val="00247C34"/>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line="140" w:lineRule="atLeast"/>
      <w:textAlignment w:val="center"/>
    </w:pPr>
    <w:rPr>
      <w:rFonts w:ascii="ArialMT" w:eastAsia="Times New Roman" w:hAnsi="ArialMT"/>
      <w:color w:val="000000"/>
      <w:sz w:val="13"/>
    </w:rPr>
  </w:style>
  <w:style w:type="paragraph" w:customStyle="1" w:styleId="Amember">
    <w:name w:val="A member"/>
    <w:basedOn w:val="Normalny"/>
    <w:rsid w:val="00247C34"/>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line="160" w:lineRule="atLeast"/>
      <w:textAlignment w:val="center"/>
    </w:pPr>
    <w:rPr>
      <w:rFonts w:ascii="FrutigerNextPro-Light" w:eastAsia="Times New Roman" w:hAnsi="FrutigerNextPro-Light"/>
      <w:color w:val="000000"/>
      <w:sz w:val="14"/>
    </w:rPr>
  </w:style>
  <w:style w:type="paragraph" w:customStyle="1" w:styleId="Headline">
    <w:name w:val="Headline"/>
    <w:link w:val="HeadlineChar"/>
    <w:qFormat/>
    <w:rsid w:val="00605B52"/>
    <w:pPr>
      <w:jc w:val="center"/>
    </w:pPr>
    <w:rPr>
      <w:rFonts w:ascii="Times New Roman" w:eastAsia="Times New Roman" w:hAnsi="Times New Roman"/>
      <w:b/>
      <w:color w:val="000000"/>
      <w:sz w:val="40"/>
      <w:lang w:val="en-GB" w:eastAsia="en-GB"/>
    </w:rPr>
  </w:style>
  <w:style w:type="paragraph" w:customStyle="1" w:styleId="Sub-heading">
    <w:name w:val="Sub-heading"/>
    <w:link w:val="Sub-headingChar"/>
    <w:qFormat/>
    <w:rsid w:val="00605B52"/>
    <w:pPr>
      <w:jc w:val="center"/>
    </w:pPr>
    <w:rPr>
      <w:rFonts w:ascii="Times New Roman" w:eastAsia="Times New Roman" w:hAnsi="Times New Roman"/>
      <w:color w:val="000000"/>
      <w:sz w:val="40"/>
      <w:lang w:val="en-GB" w:eastAsia="en-GB"/>
    </w:rPr>
  </w:style>
  <w:style w:type="character" w:customStyle="1" w:styleId="HeadlineChar">
    <w:name w:val="Headline Char"/>
    <w:link w:val="Headline"/>
    <w:rsid w:val="00605B52"/>
    <w:rPr>
      <w:rFonts w:ascii="Times New Roman" w:eastAsia="Times New Roman" w:hAnsi="Times New Roman"/>
      <w:b/>
      <w:color w:val="000000"/>
      <w:sz w:val="40"/>
      <w:lang w:val="en-GB" w:eastAsia="en-GB" w:bidi="ar-SA"/>
    </w:rPr>
  </w:style>
  <w:style w:type="character" w:customStyle="1" w:styleId="Sub-headingChar">
    <w:name w:val="Sub-heading Char"/>
    <w:link w:val="Sub-heading"/>
    <w:rsid w:val="00605B52"/>
    <w:rPr>
      <w:rFonts w:ascii="Times New Roman" w:eastAsia="Times New Roman" w:hAnsi="Times New Roman"/>
      <w:color w:val="000000"/>
      <w:sz w:val="40"/>
      <w:lang w:val="en-GB" w:eastAsia="en-GB" w:bidi="ar-SA"/>
    </w:rPr>
  </w:style>
  <w:style w:type="character" w:styleId="UyteHipercze">
    <w:name w:val="FollowedHyperlink"/>
    <w:rsid w:val="0003684C"/>
    <w:rPr>
      <w:color w:val="800080"/>
      <w:u w:val="single"/>
    </w:rPr>
  </w:style>
  <w:style w:type="paragraph" w:styleId="Tekstdymka">
    <w:name w:val="Balloon Text"/>
    <w:basedOn w:val="Normalny"/>
    <w:semiHidden/>
    <w:rsid w:val="00690A28"/>
    <w:rPr>
      <w:rFonts w:ascii="Tahoma" w:hAnsi="Tahoma" w:cs="Tahoma"/>
      <w:sz w:val="16"/>
      <w:szCs w:val="16"/>
    </w:rPr>
  </w:style>
  <w:style w:type="character" w:styleId="Odwoaniedokomentarza">
    <w:name w:val="annotation reference"/>
    <w:uiPriority w:val="99"/>
    <w:semiHidden/>
    <w:unhideWhenUsed/>
    <w:rsid w:val="007E3D9A"/>
    <w:rPr>
      <w:sz w:val="16"/>
      <w:szCs w:val="16"/>
    </w:rPr>
  </w:style>
  <w:style w:type="paragraph" w:styleId="Tekstkomentarza">
    <w:name w:val="annotation text"/>
    <w:basedOn w:val="Normalny"/>
    <w:link w:val="TekstkomentarzaZnak"/>
    <w:uiPriority w:val="99"/>
    <w:semiHidden/>
    <w:unhideWhenUsed/>
    <w:rsid w:val="007E3D9A"/>
  </w:style>
  <w:style w:type="character" w:customStyle="1" w:styleId="TekstkomentarzaZnak">
    <w:name w:val="Tekst komentarza Znak"/>
    <w:link w:val="Tekstkomentarza"/>
    <w:uiPriority w:val="99"/>
    <w:semiHidden/>
    <w:rsid w:val="007E3D9A"/>
    <w:rPr>
      <w:rFonts w:ascii="Helvetica 45 Light" w:hAnsi="Helvetica 45 Light"/>
      <w:lang w:val="en-GB" w:eastAsia="en-GB"/>
    </w:rPr>
  </w:style>
  <w:style w:type="paragraph" w:styleId="Tematkomentarza">
    <w:name w:val="annotation subject"/>
    <w:basedOn w:val="Tekstkomentarza"/>
    <w:next w:val="Tekstkomentarza"/>
    <w:link w:val="TematkomentarzaZnak"/>
    <w:uiPriority w:val="99"/>
    <w:semiHidden/>
    <w:unhideWhenUsed/>
    <w:rsid w:val="007E3D9A"/>
    <w:rPr>
      <w:b/>
      <w:bCs/>
    </w:rPr>
  </w:style>
  <w:style w:type="character" w:customStyle="1" w:styleId="TematkomentarzaZnak">
    <w:name w:val="Temat komentarza Znak"/>
    <w:link w:val="Tematkomentarza"/>
    <w:uiPriority w:val="99"/>
    <w:semiHidden/>
    <w:rsid w:val="007E3D9A"/>
    <w:rPr>
      <w:rFonts w:ascii="Helvetica 45 Light" w:hAnsi="Helvetica 45 Light"/>
      <w:b/>
      <w:bCs/>
      <w:lang w:val="en-GB" w:eastAsia="en-GB"/>
    </w:rPr>
  </w:style>
  <w:style w:type="table" w:styleId="Tabela-Siatka">
    <w:name w:val="Table Grid"/>
    <w:basedOn w:val="Standardowy"/>
    <w:rsid w:val="00536088"/>
    <w:pPr>
      <w:tabs>
        <w:tab w:val="left" w:pos="284"/>
        <w:tab w:val="left" w:pos="567"/>
        <w:tab w:val="left" w:pos="851"/>
        <w:tab w:val="left" w:pos="1985"/>
        <w:tab w:val="left" w:pos="3119"/>
        <w:tab w:val="left" w:pos="4253"/>
        <w:tab w:val="right" w:pos="7655"/>
      </w:tabs>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35FBC"/>
    <w:rPr>
      <w:rFonts w:ascii="Helvetica 45 Light" w:hAnsi="Helvetica 45 Light"/>
      <w:lang w:val="en-GB" w:eastAsia="en-GB"/>
    </w:rPr>
  </w:style>
  <w:style w:type="paragraph" w:styleId="Tekstprzypisukocowego">
    <w:name w:val="endnote text"/>
    <w:basedOn w:val="Normalny"/>
    <w:link w:val="TekstprzypisukocowegoZnak"/>
    <w:uiPriority w:val="99"/>
    <w:semiHidden/>
    <w:unhideWhenUsed/>
    <w:rsid w:val="003D0342"/>
  </w:style>
  <w:style w:type="character" w:customStyle="1" w:styleId="TekstprzypisukocowegoZnak">
    <w:name w:val="Tekst przypisu końcowego Znak"/>
    <w:link w:val="Tekstprzypisukocowego"/>
    <w:uiPriority w:val="99"/>
    <w:semiHidden/>
    <w:rsid w:val="003D0342"/>
    <w:rPr>
      <w:rFonts w:ascii="Helvetica 45 Light" w:hAnsi="Helvetica 45 Light"/>
      <w:lang w:val="en-GB" w:eastAsia="en-GB"/>
    </w:rPr>
  </w:style>
  <w:style w:type="character" w:styleId="Odwoanieprzypisukocowego">
    <w:name w:val="endnote reference"/>
    <w:uiPriority w:val="99"/>
    <w:semiHidden/>
    <w:unhideWhenUsed/>
    <w:rsid w:val="003D0342"/>
    <w:rPr>
      <w:vertAlign w:val="superscript"/>
    </w:rPr>
  </w:style>
  <w:style w:type="character" w:customStyle="1" w:styleId="StopkaZnak">
    <w:name w:val="Stopka Znak"/>
    <w:link w:val="Stopka"/>
    <w:semiHidden/>
    <w:locked/>
    <w:rsid w:val="00510518"/>
    <w:rPr>
      <w:rFonts w:ascii="Helvetica 45 Light" w:hAnsi="Helvetica 45 Light"/>
      <w:sz w:val="12"/>
      <w:lang w:val="en-GB" w:eastAsia="en-GB"/>
    </w:rPr>
  </w:style>
  <w:style w:type="character" w:customStyle="1" w:styleId="NagwekZnak">
    <w:name w:val="Nagłówek Znak"/>
    <w:link w:val="Nagwek"/>
    <w:locked/>
    <w:rsid w:val="004E1CE3"/>
    <w:rPr>
      <w:rFonts w:ascii="Helvetica 45 Light" w:hAnsi="Helvetica 45 Light"/>
      <w:lang w:val="en-GB" w:eastAsia="en-GB"/>
    </w:rPr>
  </w:style>
  <w:style w:type="paragraph" w:styleId="Zwykytekst">
    <w:name w:val="Plain Text"/>
    <w:basedOn w:val="Normalny"/>
    <w:link w:val="ZwykytekstZnak"/>
    <w:uiPriority w:val="99"/>
    <w:unhideWhenUsed/>
    <w:rsid w:val="000A52CC"/>
    <w:pPr>
      <w:tabs>
        <w:tab w:val="clear" w:pos="284"/>
        <w:tab w:val="clear" w:pos="567"/>
        <w:tab w:val="clear" w:pos="851"/>
        <w:tab w:val="clear" w:pos="1985"/>
        <w:tab w:val="clear" w:pos="3119"/>
        <w:tab w:val="clear" w:pos="4253"/>
        <w:tab w:val="clear" w:pos="7655"/>
      </w:tabs>
      <w:spacing w:line="240" w:lineRule="auto"/>
    </w:pPr>
    <w:rPr>
      <w:rFonts w:ascii="Calibri" w:eastAsia="Calibri" w:hAnsi="Calibri"/>
      <w:sz w:val="22"/>
      <w:szCs w:val="21"/>
      <w:lang w:val="pl-PL" w:eastAsia="en-US"/>
    </w:rPr>
  </w:style>
  <w:style w:type="character" w:customStyle="1" w:styleId="ZwykytekstZnak">
    <w:name w:val="Zwykły tekst Znak"/>
    <w:link w:val="Zwykytekst"/>
    <w:uiPriority w:val="99"/>
    <w:rsid w:val="000A52CC"/>
    <w:rPr>
      <w:rFonts w:ascii="Calibri" w:eastAsia="Calibri" w:hAnsi="Calibri"/>
      <w:sz w:val="22"/>
      <w:szCs w:val="21"/>
      <w:lang w:eastAsia="en-US"/>
    </w:rPr>
  </w:style>
  <w:style w:type="character" w:customStyle="1" w:styleId="A6">
    <w:name w:val="A6"/>
    <w:uiPriority w:val="99"/>
    <w:rsid w:val="002054EA"/>
    <w:rPr>
      <w:rFonts w:cs="Frutiger Next Pro Light"/>
      <w:color w:val="000000"/>
      <w:sz w:val="17"/>
      <w:szCs w:val="17"/>
    </w:rPr>
  </w:style>
  <w:style w:type="paragraph" w:styleId="NormalnyWeb">
    <w:name w:val="Normal (Web)"/>
    <w:basedOn w:val="Normalny"/>
    <w:uiPriority w:val="99"/>
    <w:semiHidden/>
    <w:unhideWhenUsed/>
    <w:rsid w:val="00B12EB4"/>
    <w:pPr>
      <w:tabs>
        <w:tab w:val="clear" w:pos="284"/>
        <w:tab w:val="clear" w:pos="567"/>
        <w:tab w:val="clear" w:pos="851"/>
        <w:tab w:val="clear" w:pos="1985"/>
        <w:tab w:val="clear" w:pos="3119"/>
        <w:tab w:val="clear" w:pos="4253"/>
        <w:tab w:val="clear" w:pos="7655"/>
      </w:tabs>
      <w:spacing w:after="100" w:afterAutospacing="1" w:line="240" w:lineRule="auto"/>
    </w:pPr>
    <w:rPr>
      <w:rFonts w:ascii="Arial" w:eastAsia="Times New Roman" w:hAnsi="Arial" w:cs="Arial"/>
      <w:color w:val="333333"/>
      <w:sz w:val="24"/>
      <w:szCs w:val="24"/>
      <w:lang w:val="pl-PL" w:eastAsia="pl-PL"/>
    </w:rPr>
  </w:style>
  <w:style w:type="character" w:styleId="Pogrubienie">
    <w:name w:val="Strong"/>
    <w:uiPriority w:val="22"/>
    <w:qFormat/>
    <w:rsid w:val="00B12EB4"/>
    <w:rPr>
      <w:b/>
      <w:bCs/>
    </w:rPr>
  </w:style>
  <w:style w:type="character" w:customStyle="1" w:styleId="Hipercze1">
    <w:name w:val="Hiperłącze1"/>
    <w:rsid w:val="00592A07"/>
    <w:rPr>
      <w:color w:val="0023F1"/>
      <w:sz w:val="20"/>
      <w:u w:val="single"/>
    </w:rPr>
  </w:style>
  <w:style w:type="paragraph" w:styleId="Tekstprzypisudolnego">
    <w:name w:val="footnote text"/>
    <w:basedOn w:val="Normalny"/>
    <w:link w:val="TekstprzypisudolnegoZnak"/>
    <w:uiPriority w:val="99"/>
    <w:semiHidden/>
    <w:unhideWhenUsed/>
    <w:rsid w:val="00A351CE"/>
  </w:style>
  <w:style w:type="character" w:customStyle="1" w:styleId="TekstprzypisudolnegoZnak">
    <w:name w:val="Tekst przypisu dolnego Znak"/>
    <w:link w:val="Tekstprzypisudolnego"/>
    <w:uiPriority w:val="99"/>
    <w:semiHidden/>
    <w:rsid w:val="00A351CE"/>
    <w:rPr>
      <w:rFonts w:ascii="Helvetica 45 Light" w:hAnsi="Helvetica 45 Light"/>
      <w:lang w:val="en-GB" w:eastAsia="en-GB"/>
    </w:rPr>
  </w:style>
  <w:style w:type="character" w:styleId="Odwoanieprzypisudolnego">
    <w:name w:val="footnote reference"/>
    <w:uiPriority w:val="99"/>
    <w:semiHidden/>
    <w:unhideWhenUsed/>
    <w:rsid w:val="00A351CE"/>
    <w:rPr>
      <w:vertAlign w:val="superscript"/>
    </w:rPr>
  </w:style>
  <w:style w:type="paragraph" w:styleId="Akapitzlist">
    <w:name w:val="List Paragraph"/>
    <w:basedOn w:val="Normalny"/>
    <w:uiPriority w:val="34"/>
    <w:qFormat/>
    <w:rsid w:val="004212B8"/>
    <w:pPr>
      <w:ind w:left="720"/>
      <w:contextualSpacing/>
    </w:pPr>
  </w:style>
  <w:style w:type="character" w:styleId="Uwydatnienie">
    <w:name w:val="Emphasis"/>
    <w:basedOn w:val="Domylnaczcionkaakapitu"/>
    <w:uiPriority w:val="20"/>
    <w:qFormat/>
    <w:rsid w:val="009F76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105">
      <w:bodyDiv w:val="1"/>
      <w:marLeft w:val="0"/>
      <w:marRight w:val="0"/>
      <w:marTop w:val="0"/>
      <w:marBottom w:val="0"/>
      <w:divBdr>
        <w:top w:val="none" w:sz="0" w:space="0" w:color="auto"/>
        <w:left w:val="none" w:sz="0" w:space="0" w:color="auto"/>
        <w:bottom w:val="none" w:sz="0" w:space="0" w:color="auto"/>
        <w:right w:val="none" w:sz="0" w:space="0" w:color="auto"/>
      </w:divBdr>
      <w:divsChild>
        <w:div w:id="2062050091">
          <w:marLeft w:val="0"/>
          <w:marRight w:val="0"/>
          <w:marTop w:val="0"/>
          <w:marBottom w:val="0"/>
          <w:divBdr>
            <w:top w:val="none" w:sz="0" w:space="0" w:color="auto"/>
            <w:left w:val="none" w:sz="0" w:space="0" w:color="auto"/>
            <w:bottom w:val="none" w:sz="0" w:space="0" w:color="auto"/>
            <w:right w:val="none" w:sz="0" w:space="0" w:color="auto"/>
          </w:divBdr>
        </w:div>
      </w:divsChild>
    </w:div>
    <w:div w:id="269819974">
      <w:bodyDiv w:val="1"/>
      <w:marLeft w:val="0"/>
      <w:marRight w:val="0"/>
      <w:marTop w:val="0"/>
      <w:marBottom w:val="0"/>
      <w:divBdr>
        <w:top w:val="none" w:sz="0" w:space="0" w:color="auto"/>
        <w:left w:val="none" w:sz="0" w:space="0" w:color="auto"/>
        <w:bottom w:val="none" w:sz="0" w:space="0" w:color="auto"/>
        <w:right w:val="none" w:sz="0" w:space="0" w:color="auto"/>
      </w:divBdr>
      <w:divsChild>
        <w:div w:id="1934967936">
          <w:marLeft w:val="0"/>
          <w:marRight w:val="0"/>
          <w:marTop w:val="0"/>
          <w:marBottom w:val="0"/>
          <w:divBdr>
            <w:top w:val="none" w:sz="0" w:space="0" w:color="auto"/>
            <w:left w:val="none" w:sz="0" w:space="0" w:color="auto"/>
            <w:bottom w:val="none" w:sz="0" w:space="0" w:color="auto"/>
            <w:right w:val="none" w:sz="0" w:space="0" w:color="auto"/>
          </w:divBdr>
          <w:divsChild>
            <w:div w:id="6072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009">
      <w:bodyDiv w:val="1"/>
      <w:marLeft w:val="0"/>
      <w:marRight w:val="0"/>
      <w:marTop w:val="0"/>
      <w:marBottom w:val="0"/>
      <w:divBdr>
        <w:top w:val="none" w:sz="0" w:space="0" w:color="auto"/>
        <w:left w:val="none" w:sz="0" w:space="0" w:color="auto"/>
        <w:bottom w:val="none" w:sz="0" w:space="0" w:color="auto"/>
        <w:right w:val="none" w:sz="0" w:space="0" w:color="auto"/>
      </w:divBdr>
    </w:div>
    <w:div w:id="639576224">
      <w:bodyDiv w:val="1"/>
      <w:marLeft w:val="0"/>
      <w:marRight w:val="0"/>
      <w:marTop w:val="0"/>
      <w:marBottom w:val="0"/>
      <w:divBdr>
        <w:top w:val="none" w:sz="0" w:space="0" w:color="auto"/>
        <w:left w:val="none" w:sz="0" w:space="0" w:color="auto"/>
        <w:bottom w:val="none" w:sz="0" w:space="0" w:color="auto"/>
        <w:right w:val="none" w:sz="0" w:space="0" w:color="auto"/>
      </w:divBdr>
      <w:divsChild>
        <w:div w:id="1177160155">
          <w:marLeft w:val="0"/>
          <w:marRight w:val="0"/>
          <w:marTop w:val="0"/>
          <w:marBottom w:val="0"/>
          <w:divBdr>
            <w:top w:val="none" w:sz="0" w:space="0" w:color="auto"/>
            <w:left w:val="none" w:sz="0" w:space="0" w:color="auto"/>
            <w:bottom w:val="none" w:sz="0" w:space="0" w:color="auto"/>
            <w:right w:val="none" w:sz="0" w:space="0" w:color="auto"/>
          </w:divBdr>
          <w:divsChild>
            <w:div w:id="255556879">
              <w:marLeft w:val="0"/>
              <w:marRight w:val="0"/>
              <w:marTop w:val="0"/>
              <w:marBottom w:val="0"/>
              <w:divBdr>
                <w:top w:val="none" w:sz="0" w:space="0" w:color="auto"/>
                <w:left w:val="none" w:sz="0" w:space="0" w:color="auto"/>
                <w:bottom w:val="none" w:sz="0" w:space="0" w:color="auto"/>
                <w:right w:val="none" w:sz="0" w:space="0" w:color="auto"/>
              </w:divBdr>
            </w:div>
            <w:div w:id="785272716">
              <w:marLeft w:val="0"/>
              <w:marRight w:val="0"/>
              <w:marTop w:val="0"/>
              <w:marBottom w:val="0"/>
              <w:divBdr>
                <w:top w:val="none" w:sz="0" w:space="0" w:color="auto"/>
                <w:left w:val="none" w:sz="0" w:space="0" w:color="auto"/>
                <w:bottom w:val="none" w:sz="0" w:space="0" w:color="auto"/>
                <w:right w:val="none" w:sz="0" w:space="0" w:color="auto"/>
              </w:divBdr>
            </w:div>
            <w:div w:id="1156415118">
              <w:marLeft w:val="0"/>
              <w:marRight w:val="0"/>
              <w:marTop w:val="0"/>
              <w:marBottom w:val="0"/>
              <w:divBdr>
                <w:top w:val="none" w:sz="0" w:space="0" w:color="auto"/>
                <w:left w:val="none" w:sz="0" w:space="0" w:color="auto"/>
                <w:bottom w:val="none" w:sz="0" w:space="0" w:color="auto"/>
                <w:right w:val="none" w:sz="0" w:space="0" w:color="auto"/>
              </w:divBdr>
            </w:div>
            <w:div w:id="1362710039">
              <w:marLeft w:val="0"/>
              <w:marRight w:val="0"/>
              <w:marTop w:val="0"/>
              <w:marBottom w:val="0"/>
              <w:divBdr>
                <w:top w:val="none" w:sz="0" w:space="0" w:color="auto"/>
                <w:left w:val="none" w:sz="0" w:space="0" w:color="auto"/>
                <w:bottom w:val="none" w:sz="0" w:space="0" w:color="auto"/>
                <w:right w:val="none" w:sz="0" w:space="0" w:color="auto"/>
              </w:divBdr>
            </w:div>
            <w:div w:id="14769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4007">
      <w:bodyDiv w:val="1"/>
      <w:marLeft w:val="0"/>
      <w:marRight w:val="0"/>
      <w:marTop w:val="0"/>
      <w:marBottom w:val="0"/>
      <w:divBdr>
        <w:top w:val="none" w:sz="0" w:space="0" w:color="auto"/>
        <w:left w:val="none" w:sz="0" w:space="0" w:color="auto"/>
        <w:bottom w:val="none" w:sz="0" w:space="0" w:color="auto"/>
        <w:right w:val="none" w:sz="0" w:space="0" w:color="auto"/>
      </w:divBdr>
    </w:div>
    <w:div w:id="1432894676">
      <w:bodyDiv w:val="1"/>
      <w:marLeft w:val="0"/>
      <w:marRight w:val="0"/>
      <w:marTop w:val="0"/>
      <w:marBottom w:val="0"/>
      <w:divBdr>
        <w:top w:val="none" w:sz="0" w:space="0" w:color="auto"/>
        <w:left w:val="none" w:sz="0" w:space="0" w:color="auto"/>
        <w:bottom w:val="none" w:sz="0" w:space="0" w:color="auto"/>
        <w:right w:val="none" w:sz="0" w:space="0" w:color="auto"/>
      </w:divBdr>
    </w:div>
    <w:div w:id="1491947737">
      <w:bodyDiv w:val="1"/>
      <w:marLeft w:val="0"/>
      <w:marRight w:val="0"/>
      <w:marTop w:val="0"/>
      <w:marBottom w:val="0"/>
      <w:divBdr>
        <w:top w:val="none" w:sz="0" w:space="0" w:color="auto"/>
        <w:left w:val="none" w:sz="0" w:space="0" w:color="auto"/>
        <w:bottom w:val="none" w:sz="0" w:space="0" w:color="auto"/>
        <w:right w:val="none" w:sz="0" w:space="0" w:color="auto"/>
      </w:divBdr>
      <w:divsChild>
        <w:div w:id="1116605920">
          <w:marLeft w:val="0"/>
          <w:marRight w:val="0"/>
          <w:marTop w:val="100"/>
          <w:marBottom w:val="100"/>
          <w:divBdr>
            <w:top w:val="none" w:sz="0" w:space="0" w:color="auto"/>
            <w:left w:val="none" w:sz="0" w:space="0" w:color="auto"/>
            <w:bottom w:val="none" w:sz="0" w:space="0" w:color="auto"/>
            <w:right w:val="none" w:sz="0" w:space="0" w:color="auto"/>
          </w:divBdr>
          <w:divsChild>
            <w:div w:id="45496249">
              <w:marLeft w:val="-7680"/>
              <w:marRight w:val="0"/>
              <w:marTop w:val="0"/>
              <w:marBottom w:val="0"/>
              <w:divBdr>
                <w:top w:val="none" w:sz="0" w:space="0" w:color="auto"/>
                <w:left w:val="none" w:sz="0" w:space="0" w:color="auto"/>
                <w:bottom w:val="none" w:sz="0" w:space="0" w:color="auto"/>
                <w:right w:val="none" w:sz="0" w:space="0" w:color="auto"/>
              </w:divBdr>
              <w:divsChild>
                <w:div w:id="1917392964">
                  <w:marLeft w:val="0"/>
                  <w:marRight w:val="0"/>
                  <w:marTop w:val="405"/>
                  <w:marBottom w:val="0"/>
                  <w:divBdr>
                    <w:top w:val="none" w:sz="0" w:space="0" w:color="auto"/>
                    <w:left w:val="none" w:sz="0" w:space="0" w:color="auto"/>
                    <w:bottom w:val="none" w:sz="0" w:space="0" w:color="auto"/>
                    <w:right w:val="none" w:sz="0" w:space="0" w:color="auto"/>
                  </w:divBdr>
                  <w:divsChild>
                    <w:div w:id="41949078">
                      <w:marLeft w:val="0"/>
                      <w:marRight w:val="0"/>
                      <w:marTop w:val="0"/>
                      <w:marBottom w:val="0"/>
                      <w:divBdr>
                        <w:top w:val="none" w:sz="0" w:space="0" w:color="auto"/>
                        <w:left w:val="none" w:sz="0" w:space="0" w:color="auto"/>
                        <w:bottom w:val="none" w:sz="0" w:space="0" w:color="auto"/>
                        <w:right w:val="none" w:sz="0" w:space="0" w:color="auto"/>
                      </w:divBdr>
                      <w:divsChild>
                        <w:div w:id="1022131309">
                          <w:marLeft w:val="0"/>
                          <w:marRight w:val="0"/>
                          <w:marTop w:val="0"/>
                          <w:marBottom w:val="0"/>
                          <w:divBdr>
                            <w:top w:val="none" w:sz="0" w:space="0" w:color="auto"/>
                            <w:left w:val="none" w:sz="0" w:space="0" w:color="auto"/>
                            <w:bottom w:val="none" w:sz="0" w:space="0" w:color="auto"/>
                            <w:right w:val="none" w:sz="0" w:space="0" w:color="auto"/>
                          </w:divBdr>
                          <w:divsChild>
                            <w:div w:id="1377242575">
                              <w:marLeft w:val="0"/>
                              <w:marRight w:val="0"/>
                              <w:marTop w:val="0"/>
                              <w:marBottom w:val="0"/>
                              <w:divBdr>
                                <w:top w:val="none" w:sz="0" w:space="0" w:color="auto"/>
                                <w:left w:val="none" w:sz="0" w:space="0" w:color="auto"/>
                                <w:bottom w:val="none" w:sz="0" w:space="0" w:color="auto"/>
                                <w:right w:val="none" w:sz="0" w:space="0" w:color="auto"/>
                              </w:divBdr>
                              <w:divsChild>
                                <w:div w:id="762727778">
                                  <w:marLeft w:val="0"/>
                                  <w:marRight w:val="150"/>
                                  <w:marTop w:val="0"/>
                                  <w:marBottom w:val="0"/>
                                  <w:divBdr>
                                    <w:top w:val="none" w:sz="0" w:space="0" w:color="auto"/>
                                    <w:left w:val="none" w:sz="0" w:space="0" w:color="auto"/>
                                    <w:bottom w:val="none" w:sz="0" w:space="0" w:color="auto"/>
                                    <w:right w:val="none" w:sz="0" w:space="0" w:color="auto"/>
                                  </w:divBdr>
                                  <w:divsChild>
                                    <w:div w:id="18849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552042">
      <w:bodyDiv w:val="1"/>
      <w:marLeft w:val="0"/>
      <w:marRight w:val="0"/>
      <w:marTop w:val="0"/>
      <w:marBottom w:val="0"/>
      <w:divBdr>
        <w:top w:val="none" w:sz="0" w:space="0" w:color="auto"/>
        <w:left w:val="none" w:sz="0" w:space="0" w:color="auto"/>
        <w:bottom w:val="none" w:sz="0" w:space="0" w:color="auto"/>
        <w:right w:val="none" w:sz="0" w:space="0" w:color="auto"/>
      </w:divBdr>
    </w:div>
    <w:div w:id="1658026672">
      <w:bodyDiv w:val="1"/>
      <w:marLeft w:val="0"/>
      <w:marRight w:val="0"/>
      <w:marTop w:val="0"/>
      <w:marBottom w:val="0"/>
      <w:divBdr>
        <w:top w:val="none" w:sz="0" w:space="0" w:color="auto"/>
        <w:left w:val="none" w:sz="0" w:space="0" w:color="auto"/>
        <w:bottom w:val="none" w:sz="0" w:space="0" w:color="auto"/>
        <w:right w:val="none" w:sz="0" w:space="0" w:color="auto"/>
      </w:divBdr>
    </w:div>
    <w:div w:id="1666009849">
      <w:bodyDiv w:val="1"/>
      <w:marLeft w:val="0"/>
      <w:marRight w:val="0"/>
      <w:marTop w:val="0"/>
      <w:marBottom w:val="0"/>
      <w:divBdr>
        <w:top w:val="none" w:sz="0" w:space="0" w:color="auto"/>
        <w:left w:val="none" w:sz="0" w:space="0" w:color="auto"/>
        <w:bottom w:val="none" w:sz="0" w:space="0" w:color="auto"/>
        <w:right w:val="none" w:sz="0" w:space="0" w:color="auto"/>
      </w:divBdr>
    </w:div>
    <w:div w:id="1859345979">
      <w:bodyDiv w:val="1"/>
      <w:marLeft w:val="0"/>
      <w:marRight w:val="0"/>
      <w:marTop w:val="0"/>
      <w:marBottom w:val="0"/>
      <w:divBdr>
        <w:top w:val="none" w:sz="0" w:space="0" w:color="auto"/>
        <w:left w:val="none" w:sz="0" w:space="0" w:color="auto"/>
        <w:bottom w:val="none" w:sz="0" w:space="0" w:color="auto"/>
        <w:right w:val="none" w:sz="0" w:space="0" w:color="auto"/>
      </w:divBdr>
    </w:div>
    <w:div w:id="1904902001">
      <w:bodyDiv w:val="1"/>
      <w:marLeft w:val="0"/>
      <w:marRight w:val="0"/>
      <w:marTop w:val="0"/>
      <w:marBottom w:val="0"/>
      <w:divBdr>
        <w:top w:val="none" w:sz="0" w:space="0" w:color="auto"/>
        <w:left w:val="none" w:sz="0" w:space="0" w:color="auto"/>
        <w:bottom w:val="none" w:sz="0" w:space="0" w:color="auto"/>
        <w:right w:val="none" w:sz="0" w:space="0" w:color="auto"/>
      </w:divBdr>
      <w:divsChild>
        <w:div w:id="1724791832">
          <w:marLeft w:val="0"/>
          <w:marRight w:val="0"/>
          <w:marTop w:val="100"/>
          <w:marBottom w:val="100"/>
          <w:divBdr>
            <w:top w:val="none" w:sz="0" w:space="0" w:color="auto"/>
            <w:left w:val="none" w:sz="0" w:space="0" w:color="auto"/>
            <w:bottom w:val="none" w:sz="0" w:space="0" w:color="auto"/>
            <w:right w:val="none" w:sz="0" w:space="0" w:color="auto"/>
          </w:divBdr>
          <w:divsChild>
            <w:div w:id="1567688550">
              <w:marLeft w:val="-7680"/>
              <w:marRight w:val="0"/>
              <w:marTop w:val="0"/>
              <w:marBottom w:val="0"/>
              <w:divBdr>
                <w:top w:val="none" w:sz="0" w:space="0" w:color="auto"/>
                <w:left w:val="none" w:sz="0" w:space="0" w:color="auto"/>
                <w:bottom w:val="none" w:sz="0" w:space="0" w:color="auto"/>
                <w:right w:val="none" w:sz="0" w:space="0" w:color="auto"/>
              </w:divBdr>
              <w:divsChild>
                <w:div w:id="1593588529">
                  <w:marLeft w:val="0"/>
                  <w:marRight w:val="0"/>
                  <w:marTop w:val="405"/>
                  <w:marBottom w:val="0"/>
                  <w:divBdr>
                    <w:top w:val="none" w:sz="0" w:space="0" w:color="auto"/>
                    <w:left w:val="none" w:sz="0" w:space="0" w:color="auto"/>
                    <w:bottom w:val="none" w:sz="0" w:space="0" w:color="auto"/>
                    <w:right w:val="none" w:sz="0" w:space="0" w:color="auto"/>
                  </w:divBdr>
                  <w:divsChild>
                    <w:div w:id="27264807">
                      <w:marLeft w:val="0"/>
                      <w:marRight w:val="0"/>
                      <w:marTop w:val="0"/>
                      <w:marBottom w:val="0"/>
                      <w:divBdr>
                        <w:top w:val="none" w:sz="0" w:space="0" w:color="auto"/>
                        <w:left w:val="none" w:sz="0" w:space="0" w:color="auto"/>
                        <w:bottom w:val="none" w:sz="0" w:space="0" w:color="auto"/>
                        <w:right w:val="none" w:sz="0" w:space="0" w:color="auto"/>
                      </w:divBdr>
                      <w:divsChild>
                        <w:div w:id="652028110">
                          <w:marLeft w:val="0"/>
                          <w:marRight w:val="0"/>
                          <w:marTop w:val="0"/>
                          <w:marBottom w:val="0"/>
                          <w:divBdr>
                            <w:top w:val="none" w:sz="0" w:space="0" w:color="auto"/>
                            <w:left w:val="none" w:sz="0" w:space="0" w:color="auto"/>
                            <w:bottom w:val="none" w:sz="0" w:space="0" w:color="auto"/>
                            <w:right w:val="none" w:sz="0" w:space="0" w:color="auto"/>
                          </w:divBdr>
                          <w:divsChild>
                            <w:div w:id="1450392895">
                              <w:marLeft w:val="0"/>
                              <w:marRight w:val="0"/>
                              <w:marTop w:val="0"/>
                              <w:marBottom w:val="0"/>
                              <w:divBdr>
                                <w:top w:val="none" w:sz="0" w:space="0" w:color="auto"/>
                                <w:left w:val="none" w:sz="0" w:space="0" w:color="auto"/>
                                <w:bottom w:val="none" w:sz="0" w:space="0" w:color="auto"/>
                                <w:right w:val="none" w:sz="0" w:space="0" w:color="auto"/>
                              </w:divBdr>
                              <w:divsChild>
                                <w:div w:id="1300382330">
                                  <w:marLeft w:val="0"/>
                                  <w:marRight w:val="150"/>
                                  <w:marTop w:val="0"/>
                                  <w:marBottom w:val="0"/>
                                  <w:divBdr>
                                    <w:top w:val="none" w:sz="0" w:space="0" w:color="auto"/>
                                    <w:left w:val="none" w:sz="0" w:space="0" w:color="auto"/>
                                    <w:bottom w:val="none" w:sz="0" w:space="0" w:color="auto"/>
                                    <w:right w:val="none" w:sz="0" w:space="0" w:color="auto"/>
                                  </w:divBdr>
                                  <w:divsChild>
                                    <w:div w:id="13583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805527">
      <w:bodyDiv w:val="1"/>
      <w:marLeft w:val="0"/>
      <w:marRight w:val="0"/>
      <w:marTop w:val="0"/>
      <w:marBottom w:val="0"/>
      <w:divBdr>
        <w:top w:val="none" w:sz="0" w:space="0" w:color="auto"/>
        <w:left w:val="none" w:sz="0" w:space="0" w:color="auto"/>
        <w:bottom w:val="none" w:sz="0" w:space="0" w:color="auto"/>
        <w:right w:val="none" w:sz="0" w:space="0" w:color="auto"/>
      </w:divBdr>
      <w:divsChild>
        <w:div w:id="766268918">
          <w:marLeft w:val="0"/>
          <w:marRight w:val="0"/>
          <w:marTop w:val="100"/>
          <w:marBottom w:val="100"/>
          <w:divBdr>
            <w:top w:val="none" w:sz="0" w:space="0" w:color="auto"/>
            <w:left w:val="none" w:sz="0" w:space="0" w:color="auto"/>
            <w:bottom w:val="none" w:sz="0" w:space="0" w:color="auto"/>
            <w:right w:val="none" w:sz="0" w:space="0" w:color="auto"/>
          </w:divBdr>
          <w:divsChild>
            <w:div w:id="194463109">
              <w:marLeft w:val="-7680"/>
              <w:marRight w:val="0"/>
              <w:marTop w:val="0"/>
              <w:marBottom w:val="0"/>
              <w:divBdr>
                <w:top w:val="none" w:sz="0" w:space="0" w:color="auto"/>
                <w:left w:val="none" w:sz="0" w:space="0" w:color="auto"/>
                <w:bottom w:val="none" w:sz="0" w:space="0" w:color="auto"/>
                <w:right w:val="none" w:sz="0" w:space="0" w:color="auto"/>
              </w:divBdr>
              <w:divsChild>
                <w:div w:id="555580732">
                  <w:marLeft w:val="0"/>
                  <w:marRight w:val="0"/>
                  <w:marTop w:val="405"/>
                  <w:marBottom w:val="0"/>
                  <w:divBdr>
                    <w:top w:val="none" w:sz="0" w:space="0" w:color="auto"/>
                    <w:left w:val="none" w:sz="0" w:space="0" w:color="auto"/>
                    <w:bottom w:val="none" w:sz="0" w:space="0" w:color="auto"/>
                    <w:right w:val="none" w:sz="0" w:space="0" w:color="auto"/>
                  </w:divBdr>
                  <w:divsChild>
                    <w:div w:id="1461920031">
                      <w:marLeft w:val="0"/>
                      <w:marRight w:val="0"/>
                      <w:marTop w:val="0"/>
                      <w:marBottom w:val="0"/>
                      <w:divBdr>
                        <w:top w:val="none" w:sz="0" w:space="0" w:color="auto"/>
                        <w:left w:val="none" w:sz="0" w:space="0" w:color="auto"/>
                        <w:bottom w:val="none" w:sz="0" w:space="0" w:color="auto"/>
                        <w:right w:val="none" w:sz="0" w:space="0" w:color="auto"/>
                      </w:divBdr>
                      <w:divsChild>
                        <w:div w:id="2088454738">
                          <w:marLeft w:val="0"/>
                          <w:marRight w:val="0"/>
                          <w:marTop w:val="0"/>
                          <w:marBottom w:val="0"/>
                          <w:divBdr>
                            <w:top w:val="none" w:sz="0" w:space="0" w:color="auto"/>
                            <w:left w:val="none" w:sz="0" w:space="0" w:color="auto"/>
                            <w:bottom w:val="none" w:sz="0" w:space="0" w:color="auto"/>
                            <w:right w:val="none" w:sz="0" w:space="0" w:color="auto"/>
                          </w:divBdr>
                          <w:divsChild>
                            <w:div w:id="2031101744">
                              <w:marLeft w:val="0"/>
                              <w:marRight w:val="0"/>
                              <w:marTop w:val="0"/>
                              <w:marBottom w:val="0"/>
                              <w:divBdr>
                                <w:top w:val="none" w:sz="0" w:space="0" w:color="auto"/>
                                <w:left w:val="none" w:sz="0" w:space="0" w:color="auto"/>
                                <w:bottom w:val="none" w:sz="0" w:space="0" w:color="auto"/>
                                <w:right w:val="none" w:sz="0" w:space="0" w:color="auto"/>
                              </w:divBdr>
                              <w:divsChild>
                                <w:div w:id="1795906089">
                                  <w:marLeft w:val="0"/>
                                  <w:marRight w:val="150"/>
                                  <w:marTop w:val="0"/>
                                  <w:marBottom w:val="0"/>
                                  <w:divBdr>
                                    <w:top w:val="none" w:sz="0" w:space="0" w:color="auto"/>
                                    <w:left w:val="none" w:sz="0" w:space="0" w:color="auto"/>
                                    <w:bottom w:val="none" w:sz="0" w:space="0" w:color="auto"/>
                                    <w:right w:val="none" w:sz="0" w:space="0" w:color="auto"/>
                                  </w:divBdr>
                                  <w:divsChild>
                                    <w:div w:id="20055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1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sl.deloitte.pl/kariera/wydarzenia/?icid=top_"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loitte.com/pl/karier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zeczkowska@deloitteCE.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eloitte.com/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deloitte.com/pl/subskrypcj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loitte.com/pl/on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ocuments\Niestandardowe%20szablony%20pakietu%20Office\Deloitte%20-%20szablon%20presinfo%20now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6DAC-10FB-400A-8502-3DDCE667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Deloitte - szablon presinfo nowe</Template>
  <TotalTime>1</TotalTime>
  <Pages>4</Pages>
  <Words>1711</Words>
  <Characters>10266</Characters>
  <Application>Microsoft Office Word</Application>
  <DocSecurity>0</DocSecurity>
  <Lines>85</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Osoba kontaktowa:</vt:lpstr>
      <vt:lpstr>Osoba kontaktowa:</vt:lpstr>
    </vt:vector>
  </TitlesOfParts>
  <Company>Deloitte Central Europe</Company>
  <LinksUpToDate>false</LinksUpToDate>
  <CharactersWithSpaces>11954</CharactersWithSpaces>
  <SharedDoc>false</SharedDoc>
  <HLinks>
    <vt:vector size="30" baseType="variant">
      <vt:variant>
        <vt:i4>3735668</vt:i4>
      </vt:variant>
      <vt:variant>
        <vt:i4>9</vt:i4>
      </vt:variant>
      <vt:variant>
        <vt:i4>0</vt:i4>
      </vt:variant>
      <vt:variant>
        <vt:i4>5</vt:i4>
      </vt:variant>
      <vt:variant>
        <vt:lpwstr>http://www.deloitte.com/pl/subskrypcje</vt:lpwstr>
      </vt:variant>
      <vt:variant>
        <vt:lpwstr/>
      </vt:variant>
      <vt:variant>
        <vt:i4>6881387</vt:i4>
      </vt:variant>
      <vt:variant>
        <vt:i4>6</vt:i4>
      </vt:variant>
      <vt:variant>
        <vt:i4>0</vt:i4>
      </vt:variant>
      <vt:variant>
        <vt:i4>5</vt:i4>
      </vt:variant>
      <vt:variant>
        <vt:lpwstr>http://www.deloitte.com/pl./raporty</vt:lpwstr>
      </vt:variant>
      <vt:variant>
        <vt:lpwstr/>
      </vt:variant>
      <vt:variant>
        <vt:i4>3604489</vt:i4>
      </vt:variant>
      <vt:variant>
        <vt:i4>3</vt:i4>
      </vt:variant>
      <vt:variant>
        <vt:i4>0</vt:i4>
      </vt:variant>
      <vt:variant>
        <vt:i4>5</vt:i4>
      </vt:variant>
      <vt:variant>
        <vt:lpwstr>mailto:sjackowska@deloitteCE.com</vt:lpwstr>
      </vt:variant>
      <vt:variant>
        <vt:lpwstr/>
      </vt:variant>
      <vt:variant>
        <vt:i4>3932213</vt:i4>
      </vt:variant>
      <vt:variant>
        <vt:i4>0</vt:i4>
      </vt:variant>
      <vt:variant>
        <vt:i4>0</vt:i4>
      </vt:variant>
      <vt:variant>
        <vt:i4>5</vt:i4>
      </vt:variant>
      <vt:variant>
        <vt:lpwstr>http://www.deloitte.com/pl</vt:lpwstr>
      </vt:variant>
      <vt:variant>
        <vt:lpwstr/>
      </vt:variant>
      <vt:variant>
        <vt:i4>3276916</vt:i4>
      </vt:variant>
      <vt:variant>
        <vt:i4>0</vt:i4>
      </vt:variant>
      <vt:variant>
        <vt:i4>0</vt:i4>
      </vt:variant>
      <vt:variant>
        <vt:i4>5</vt:i4>
      </vt:variant>
      <vt:variant>
        <vt:lpwstr>http://www.deloitte.com/pl/onas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Osoba kontaktowa:</dc:title>
  <dc:creator>Anna Nalewajk-Duma</dc:creator>
  <cp:lastModifiedBy>agnieszka.dyl</cp:lastModifiedBy>
  <cp:revision>2</cp:revision>
  <cp:lastPrinted>2017-02-20T15:03:00Z</cp:lastPrinted>
  <dcterms:created xsi:type="dcterms:W3CDTF">2017-03-07T09:23:00Z</dcterms:created>
  <dcterms:modified xsi:type="dcterms:W3CDTF">2017-03-07T09:23:00Z</dcterms:modified>
</cp:coreProperties>
</file>